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otnotes.xml" ContentType="application/vnd.openxmlformats-officedocument.wordprocessingml.footnote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glossary/endnotes.xml" ContentType="application/vnd.openxmlformats-officedocument.wordprocessingml.endnot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063DFD">
        <w:tc>
          <w:tcPr>
            <w:tcW w:w="509" w:type="dxa"/>
          </w:tcPr>
          <w:p w:rsidR="00063DFD" w:rsidRDefault="00D74B91">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Hlk223082943"/>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63DFD" w:rsidRDefault="00D74B91">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23.060.99</w:t>
            </w:r>
          </w:p>
        </w:tc>
      </w:tr>
      <w:tr w:rsidR="00063DFD">
        <w:tc>
          <w:tcPr>
            <w:tcW w:w="509" w:type="dxa"/>
          </w:tcPr>
          <w:p w:rsidR="00063DFD" w:rsidRDefault="00D74B9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63DFD">
              <w:trPr>
                <w:trHeight w:hRule="exact" w:val="1021"/>
              </w:trPr>
              <w:tc>
                <w:tcPr>
                  <w:tcW w:w="9242" w:type="dxa"/>
                  <w:vAlign w:val="center"/>
                </w:tcPr>
                <w:p w:rsidR="00063DFD" w:rsidRDefault="00063DFD" w:rsidP="00293CFE">
                  <w:pPr>
                    <w:pStyle w:val="affff8"/>
                    <w:framePr w:w="0" w:hRule="auto" w:wrap="auto" w:hAnchor="text" w:xAlign="left" w:yAlign="inline" w:anchorLock="0"/>
                    <w:wordWrap w:val="0"/>
                    <w:ind w:left="420" w:right="624"/>
                    <w:rPr>
                      <w:rFonts w:ascii="宋体" w:hAnsi="宋体"/>
                      <w:strike/>
                      <w:sz w:val="28"/>
                      <w:szCs w:val="28"/>
                    </w:rPr>
                  </w:pPr>
                </w:p>
              </w:tc>
            </w:tr>
          </w:tbl>
          <w:p w:rsidR="00063DFD" w:rsidRDefault="00D74B9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J16</w:t>
            </w:r>
          </w:p>
        </w:tc>
      </w:tr>
    </w:tbl>
    <w:p w:rsidR="00063DFD" w:rsidRDefault="00D74B91">
      <w:pPr>
        <w:pStyle w:val="affff9"/>
        <w:framePr w:w="9639" w:h="624" w:hRule="exact" w:hSpace="181" w:vSpace="181" w:wrap="around" w:hAnchor="page" w:x="1305" w:y="2269"/>
        <w:rPr>
          <w:rFonts w:ascii="黑体" w:eastAsia="黑体" w:hAnsi="黑体"/>
          <w:b w:val="0"/>
          <w:bCs w:val="0"/>
          <w:w w:val="100"/>
          <w:sz w:val="48"/>
          <w:szCs w:val="48"/>
        </w:rPr>
      </w:pPr>
      <w:bookmarkStart w:id="1"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1"/>
    <w:p w:rsidR="00063DFD" w:rsidRDefault="00D74B91">
      <w:pPr>
        <w:pStyle w:val="afffffffffb"/>
        <w:framePr w:wrap="auto"/>
      </w:pPr>
      <w:r>
        <w:t>T/</w:t>
      </w:r>
      <w:r>
        <w:rPr>
          <w:rFonts w:hint="eastAsia"/>
        </w:rPr>
        <w:t>NXJX</w:t>
      </w:r>
      <w:r>
        <w:t xml:space="preserve"> </w:t>
      </w:r>
      <w:r w:rsidR="00063DFD">
        <w:fldChar w:fldCharType="begin">
          <w:ffData>
            <w:name w:val="NSTD_CODE_F"/>
            <w:enabled/>
            <w:calcOnExit w:val="0"/>
            <w:textInput>
              <w:default w:val="XXXX"/>
            </w:textInput>
          </w:ffData>
        </w:fldChar>
      </w:r>
      <w:bookmarkStart w:id="2" w:name="NSTD_CODE_F"/>
      <w:r>
        <w:instrText xml:space="preserve"> FORMTEXT </w:instrText>
      </w:r>
      <w:r w:rsidR="00063DFD">
        <w:fldChar w:fldCharType="separate"/>
      </w:r>
      <w:r>
        <w:t>XXXX</w:t>
      </w:r>
      <w:r w:rsidR="00063DFD">
        <w:fldChar w:fldCharType="end"/>
      </w:r>
      <w:bookmarkEnd w:id="2"/>
      <w:r>
        <w:rPr>
          <w:rFonts w:hAnsi="黑体"/>
        </w:rPr>
        <w:t>—</w:t>
      </w:r>
      <w:r w:rsidR="00063DFD">
        <w:fldChar w:fldCharType="begin">
          <w:ffData>
            <w:name w:val="NSTD_CODE_B"/>
            <w:enabled/>
            <w:calcOnExit w:val="0"/>
            <w:textInput>
              <w:default w:val="XXXX"/>
            </w:textInput>
          </w:ffData>
        </w:fldChar>
      </w:r>
      <w:bookmarkStart w:id="3" w:name="NSTD_CODE_B"/>
      <w:r>
        <w:instrText xml:space="preserve"> FORMTEXT </w:instrText>
      </w:r>
      <w:r w:rsidR="00063DFD">
        <w:fldChar w:fldCharType="separate"/>
      </w:r>
      <w:r>
        <w:t>XXXX</w:t>
      </w:r>
      <w:r w:rsidR="00063DFD">
        <w:fldChar w:fldCharType="end"/>
      </w:r>
      <w:bookmarkEnd w:id="3"/>
    </w:p>
    <w:p w:rsidR="00063DFD" w:rsidRDefault="00063DFD">
      <w:pPr>
        <w:pStyle w:val="afffffffffc"/>
        <w:framePr w:wrap="auto"/>
        <w:rPr>
          <w:rFonts w:hAnsi="黑体"/>
        </w:rPr>
      </w:pPr>
    </w:p>
    <w:p w:rsidR="00063DFD" w:rsidRDefault="00063DFD">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063DFD" w:rsidRDefault="00063DFD">
      <w:pPr>
        <w:pStyle w:val="affff9"/>
        <w:framePr w:w="9639" w:h="6976" w:hRule="exact" w:hSpace="0" w:vSpace="0" w:wrap="around" w:hAnchor="page" w:y="6408"/>
        <w:jc w:val="center"/>
        <w:rPr>
          <w:rFonts w:ascii="黑体" w:eastAsia="黑体" w:hAnsi="黑体"/>
          <w:b w:val="0"/>
          <w:bCs w:val="0"/>
          <w:w w:val="100"/>
        </w:rPr>
      </w:pPr>
    </w:p>
    <w:p w:rsidR="00063DFD" w:rsidRDefault="00D74B91">
      <w:pPr>
        <w:pStyle w:val="afffffffffd"/>
        <w:framePr w:h="6974" w:hRule="exact" w:wrap="around" w:x="1419" w:anchorLock="1"/>
        <w:rPr>
          <w:strike/>
        </w:rPr>
      </w:pPr>
      <w:r>
        <w:rPr>
          <w:rFonts w:hint="eastAsia"/>
        </w:rPr>
        <w:t>绿色产品评价</w:t>
      </w:r>
      <w:r>
        <w:rPr>
          <w:rFonts w:hint="eastAsia"/>
        </w:rPr>
        <w:t xml:space="preserve"> </w:t>
      </w:r>
      <w:r>
        <w:rPr>
          <w:rFonts w:hint="eastAsia"/>
        </w:rPr>
        <w:t>再制造工业控制阀</w:t>
      </w:r>
    </w:p>
    <w:p w:rsidR="00063DFD" w:rsidRDefault="00063DFD">
      <w:pPr>
        <w:framePr w:w="9639" w:h="6974" w:hRule="exact" w:wrap="around" w:vAnchor="page" w:hAnchor="page" w:x="1419" w:y="6408" w:anchorLock="1"/>
        <w:ind w:left="-1418"/>
      </w:pPr>
    </w:p>
    <w:p w:rsidR="00063DFD" w:rsidRDefault="00D74B91">
      <w:pPr>
        <w:pStyle w:val="afffffff1"/>
        <w:framePr w:w="9639" w:h="6974" w:hRule="exact" w:wrap="around" w:vAnchor="page" w:hAnchor="page" w:x="1419" w:y="6408" w:anchorLock="1"/>
        <w:textAlignment w:val="bottom"/>
        <w:rPr>
          <w:rFonts w:eastAsia="黑体"/>
          <w:szCs w:val="28"/>
        </w:rPr>
      </w:pPr>
      <w:r>
        <w:rPr>
          <w:rFonts w:eastAsia="黑体" w:hint="eastAsia"/>
          <w:szCs w:val="28"/>
        </w:rPr>
        <w:t>Green Products Assessment-Remanufactured Industrial Control Valves</w:t>
      </w:r>
    </w:p>
    <w:p w:rsidR="00063DFD" w:rsidRDefault="00063DFD">
      <w:pPr>
        <w:framePr w:w="9639" w:h="6974" w:hRule="exact" w:wrap="around" w:vAnchor="page" w:hAnchor="page" w:x="1419" w:y="6408" w:anchorLock="1"/>
        <w:spacing w:line="760" w:lineRule="exact"/>
        <w:ind w:left="-1418"/>
      </w:pPr>
    </w:p>
    <w:p w:rsidR="00063DFD" w:rsidRDefault="00063DFD">
      <w:pPr>
        <w:pStyle w:val="afffffff1"/>
        <w:framePr w:w="9639" w:h="6974" w:hRule="exact" w:wrap="around" w:vAnchor="page" w:hAnchor="page" w:x="1419" w:y="6408" w:anchorLock="1"/>
        <w:textAlignment w:val="bottom"/>
        <w:rPr>
          <w:rFonts w:eastAsia="黑体"/>
          <w:szCs w:val="28"/>
        </w:rPr>
      </w:pPr>
    </w:p>
    <w:p w:rsidR="00063DFD" w:rsidRDefault="00063DFD">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4" w:name="下拉1"/>
      <w:r w:rsidR="00D74B91">
        <w:rPr>
          <w:sz w:val="24"/>
          <w:szCs w:val="28"/>
        </w:rPr>
        <w:instrText xml:space="preserve"> FORMDROPDOWN </w:instrText>
      </w:r>
      <w:r w:rsidR="00293CFE">
        <w:rPr>
          <w:sz w:val="24"/>
          <w:szCs w:val="28"/>
        </w:rPr>
      </w:r>
      <w:r>
        <w:rPr>
          <w:sz w:val="24"/>
          <w:szCs w:val="28"/>
        </w:rPr>
        <w:fldChar w:fldCharType="separate"/>
      </w:r>
      <w:r>
        <w:rPr>
          <w:sz w:val="24"/>
          <w:szCs w:val="28"/>
        </w:rPr>
        <w:fldChar w:fldCharType="end"/>
      </w:r>
      <w:bookmarkEnd w:id="4"/>
    </w:p>
    <w:p w:rsidR="00063DFD" w:rsidRDefault="00063DFD">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5" w:name="CMPLSH_DATE"/>
      <w:r w:rsidR="00D74B91">
        <w:rPr>
          <w:sz w:val="21"/>
          <w:szCs w:val="28"/>
        </w:rPr>
        <w:instrText xml:space="preserve"> FORMTEXT </w:instrText>
      </w:r>
      <w:r w:rsidR="00293CFE">
        <w:rPr>
          <w:sz w:val="21"/>
          <w:szCs w:val="28"/>
        </w:rPr>
      </w:r>
      <w:r>
        <w:rPr>
          <w:sz w:val="21"/>
          <w:szCs w:val="28"/>
        </w:rPr>
        <w:fldChar w:fldCharType="separate"/>
      </w:r>
      <w:r w:rsidR="00293CFE">
        <w:rPr>
          <w:sz w:val="21"/>
          <w:szCs w:val="28"/>
        </w:rPr>
        <w:t> </w:t>
      </w:r>
      <w:r w:rsidR="00293CFE">
        <w:rPr>
          <w:sz w:val="21"/>
          <w:szCs w:val="28"/>
        </w:rPr>
        <w:t> </w:t>
      </w:r>
      <w:r w:rsidR="00293CFE">
        <w:rPr>
          <w:sz w:val="21"/>
          <w:szCs w:val="28"/>
        </w:rPr>
        <w:t> </w:t>
      </w:r>
      <w:r w:rsidR="00293CFE">
        <w:rPr>
          <w:sz w:val="21"/>
          <w:szCs w:val="28"/>
        </w:rPr>
        <w:t> </w:t>
      </w:r>
      <w:r w:rsidR="00293CFE">
        <w:rPr>
          <w:sz w:val="21"/>
          <w:szCs w:val="28"/>
        </w:rPr>
        <w:t> </w:t>
      </w:r>
      <w:r>
        <w:rPr>
          <w:sz w:val="21"/>
          <w:szCs w:val="28"/>
        </w:rPr>
        <w:fldChar w:fldCharType="end"/>
      </w:r>
      <w:bookmarkEnd w:id="5"/>
    </w:p>
    <w:p w:rsidR="00063DFD" w:rsidRDefault="00063DFD" w:rsidP="00293CFE">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6" w:name="下拉2"/>
      <w:r w:rsidR="00D74B91">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6"/>
    </w:p>
    <w:p w:rsidR="00063DFD" w:rsidRDefault="00063DFD">
      <w:pPr>
        <w:pStyle w:val="afffffffff9"/>
        <w:framePr w:wrap="around" w:y="14176"/>
      </w:pPr>
      <w:r>
        <w:rPr>
          <w:rFonts w:ascii="黑体"/>
        </w:rPr>
        <w:fldChar w:fldCharType="begin">
          <w:ffData>
            <w:name w:val="PLSH_DATE_Y"/>
            <w:enabled/>
            <w:calcOnExit w:val="0"/>
            <w:textInput>
              <w:default w:val="XXXX"/>
              <w:maxLength w:val="4"/>
            </w:textInput>
          </w:ffData>
        </w:fldChar>
      </w:r>
      <w:bookmarkStart w:id="7" w:name="PLSH_DATE_Y"/>
      <w:r w:rsidR="00D74B91">
        <w:rPr>
          <w:rFonts w:ascii="黑体"/>
        </w:rPr>
        <w:instrText xml:space="preserve"> FORMTEXT </w:instrText>
      </w:r>
      <w:r>
        <w:rPr>
          <w:rFonts w:ascii="黑体"/>
        </w:rPr>
      </w:r>
      <w:r>
        <w:rPr>
          <w:rFonts w:ascii="黑体"/>
        </w:rPr>
        <w:fldChar w:fldCharType="separate"/>
      </w:r>
      <w:r w:rsidR="00D74B91">
        <w:rPr>
          <w:rFonts w:ascii="黑体"/>
        </w:rPr>
        <w:t>XXXX</w:t>
      </w:r>
      <w:r>
        <w:rPr>
          <w:rFonts w:ascii="黑体"/>
        </w:rPr>
        <w:fldChar w:fldCharType="end"/>
      </w:r>
      <w:bookmarkEnd w:id="7"/>
      <w:r w:rsidR="00D74B91">
        <w:t xml:space="preserve"> </w:t>
      </w:r>
      <w:r w:rsidR="00D74B91">
        <w:rPr>
          <w:rFonts w:ascii="黑体"/>
        </w:rPr>
        <w:t>-</w:t>
      </w:r>
      <w:r w:rsidR="00D74B91">
        <w:t xml:space="preserve"> </w:t>
      </w:r>
      <w:r>
        <w:rPr>
          <w:rFonts w:ascii="黑体"/>
        </w:rPr>
        <w:fldChar w:fldCharType="begin">
          <w:ffData>
            <w:name w:val="PLSH_DATE_M"/>
            <w:enabled/>
            <w:calcOnExit w:val="0"/>
            <w:textInput>
              <w:default w:val="XX"/>
              <w:maxLength w:val="2"/>
            </w:textInput>
          </w:ffData>
        </w:fldChar>
      </w:r>
      <w:bookmarkStart w:id="8" w:name="PLSH_DATE_M"/>
      <w:r w:rsidR="00D74B91">
        <w:rPr>
          <w:rFonts w:ascii="黑体"/>
        </w:rPr>
        <w:instrText xml:space="preserve"> FORMTEXT </w:instrText>
      </w:r>
      <w:r>
        <w:rPr>
          <w:rFonts w:ascii="黑体"/>
        </w:rPr>
      </w:r>
      <w:r>
        <w:rPr>
          <w:rFonts w:ascii="黑体"/>
        </w:rPr>
        <w:fldChar w:fldCharType="separate"/>
      </w:r>
      <w:r w:rsidR="00D74B91">
        <w:rPr>
          <w:rFonts w:ascii="黑体"/>
        </w:rPr>
        <w:t>XX</w:t>
      </w:r>
      <w:r>
        <w:rPr>
          <w:rFonts w:ascii="黑体"/>
        </w:rPr>
        <w:fldChar w:fldCharType="end"/>
      </w:r>
      <w:bookmarkEnd w:id="8"/>
      <w:r w:rsidR="00D74B91">
        <w:t xml:space="preserve"> </w:t>
      </w:r>
      <w:r w:rsidR="00D74B91">
        <w:rPr>
          <w:rFonts w:ascii="黑体"/>
        </w:rPr>
        <w:t>-</w:t>
      </w:r>
      <w:r w:rsidR="00D74B91">
        <w:t xml:space="preserve"> </w:t>
      </w:r>
      <w:r>
        <w:rPr>
          <w:rFonts w:ascii="黑体"/>
        </w:rPr>
        <w:fldChar w:fldCharType="begin">
          <w:ffData>
            <w:name w:val="PLSH_DATE_D"/>
            <w:enabled/>
            <w:calcOnExit w:val="0"/>
            <w:textInput>
              <w:default w:val="XX"/>
              <w:maxLength w:val="2"/>
            </w:textInput>
          </w:ffData>
        </w:fldChar>
      </w:r>
      <w:bookmarkStart w:id="9" w:name="PLSH_DATE_D"/>
      <w:r w:rsidR="00D74B91">
        <w:rPr>
          <w:rFonts w:ascii="黑体"/>
        </w:rPr>
        <w:instrText xml:space="preserve"> FORMTEXT </w:instrText>
      </w:r>
      <w:r>
        <w:rPr>
          <w:rFonts w:ascii="黑体"/>
        </w:rPr>
      </w:r>
      <w:r>
        <w:rPr>
          <w:rFonts w:ascii="黑体"/>
        </w:rPr>
        <w:fldChar w:fldCharType="separate"/>
      </w:r>
      <w:r w:rsidR="00D74B91">
        <w:rPr>
          <w:rFonts w:ascii="黑体"/>
        </w:rPr>
        <w:t>XX</w:t>
      </w:r>
      <w:r>
        <w:rPr>
          <w:rFonts w:ascii="黑体"/>
        </w:rPr>
        <w:fldChar w:fldCharType="end"/>
      </w:r>
      <w:bookmarkEnd w:id="9"/>
      <w:r w:rsidR="00D74B91">
        <w:rPr>
          <w:rFonts w:hint="eastAsia"/>
        </w:rPr>
        <w:t>发布</w:t>
      </w:r>
    </w:p>
    <w:p w:rsidR="00063DFD" w:rsidRDefault="00063DFD">
      <w:pPr>
        <w:pStyle w:val="afffffffffa"/>
        <w:framePr w:wrap="around" w:y="14176"/>
      </w:pPr>
      <w:r>
        <w:rPr>
          <w:rFonts w:ascii="黑体"/>
        </w:rPr>
        <w:fldChar w:fldCharType="begin">
          <w:ffData>
            <w:name w:val="CROT_DATE_Y"/>
            <w:enabled/>
            <w:calcOnExit w:val="0"/>
            <w:textInput>
              <w:default w:val="XXXX"/>
              <w:maxLength w:val="4"/>
            </w:textInput>
          </w:ffData>
        </w:fldChar>
      </w:r>
      <w:bookmarkStart w:id="10" w:name="CROT_DATE_Y"/>
      <w:r w:rsidR="00D74B91">
        <w:rPr>
          <w:rFonts w:ascii="黑体"/>
        </w:rPr>
        <w:instrText xml:space="preserve"> FORMTEXT </w:instrText>
      </w:r>
      <w:r>
        <w:rPr>
          <w:rFonts w:ascii="黑体"/>
        </w:rPr>
      </w:r>
      <w:r>
        <w:rPr>
          <w:rFonts w:ascii="黑体"/>
        </w:rPr>
        <w:fldChar w:fldCharType="separate"/>
      </w:r>
      <w:r w:rsidR="00D74B91">
        <w:rPr>
          <w:rFonts w:ascii="黑体"/>
        </w:rPr>
        <w:t>XXXX</w:t>
      </w:r>
      <w:r>
        <w:rPr>
          <w:rFonts w:ascii="黑体"/>
        </w:rPr>
        <w:fldChar w:fldCharType="end"/>
      </w:r>
      <w:bookmarkEnd w:id="10"/>
      <w:r w:rsidR="00D74B91">
        <w:t xml:space="preserve"> </w:t>
      </w:r>
      <w:r w:rsidR="00D74B91">
        <w:rPr>
          <w:rFonts w:ascii="黑体"/>
        </w:rPr>
        <w:t>-</w:t>
      </w:r>
      <w:r w:rsidR="00D74B91">
        <w:t xml:space="preserve"> </w:t>
      </w:r>
      <w:r>
        <w:rPr>
          <w:rFonts w:ascii="黑体"/>
        </w:rPr>
        <w:fldChar w:fldCharType="begin">
          <w:ffData>
            <w:name w:val="CROT_DATE_M"/>
            <w:enabled/>
            <w:calcOnExit w:val="0"/>
            <w:textInput>
              <w:default w:val="XX"/>
              <w:maxLength w:val="2"/>
            </w:textInput>
          </w:ffData>
        </w:fldChar>
      </w:r>
      <w:bookmarkStart w:id="11" w:name="CROT_DATE_M"/>
      <w:r w:rsidR="00D74B91">
        <w:rPr>
          <w:rFonts w:ascii="黑体"/>
        </w:rPr>
        <w:instrText xml:space="preserve"> FORMTEXT </w:instrText>
      </w:r>
      <w:r>
        <w:rPr>
          <w:rFonts w:ascii="黑体"/>
        </w:rPr>
      </w:r>
      <w:r>
        <w:rPr>
          <w:rFonts w:ascii="黑体"/>
        </w:rPr>
        <w:fldChar w:fldCharType="separate"/>
      </w:r>
      <w:r w:rsidR="00D74B91">
        <w:rPr>
          <w:rFonts w:ascii="黑体"/>
        </w:rPr>
        <w:t>XX</w:t>
      </w:r>
      <w:r>
        <w:rPr>
          <w:rFonts w:ascii="黑体"/>
        </w:rPr>
        <w:fldChar w:fldCharType="end"/>
      </w:r>
      <w:bookmarkEnd w:id="11"/>
      <w:r w:rsidR="00D74B91">
        <w:t xml:space="preserve"> </w:t>
      </w:r>
      <w:r w:rsidR="00D74B91">
        <w:rPr>
          <w:rFonts w:ascii="黑体"/>
        </w:rPr>
        <w:t>-</w:t>
      </w:r>
      <w:r w:rsidR="00D74B91">
        <w:t xml:space="preserve"> </w:t>
      </w:r>
      <w:r>
        <w:rPr>
          <w:rFonts w:ascii="黑体"/>
        </w:rPr>
        <w:fldChar w:fldCharType="begin">
          <w:ffData>
            <w:name w:val="CROT_DATE_D"/>
            <w:enabled/>
            <w:calcOnExit w:val="0"/>
            <w:textInput>
              <w:default w:val="XX"/>
              <w:maxLength w:val="2"/>
            </w:textInput>
          </w:ffData>
        </w:fldChar>
      </w:r>
      <w:bookmarkStart w:id="12" w:name="CROT_DATE_D"/>
      <w:r w:rsidR="00D74B91">
        <w:rPr>
          <w:rFonts w:ascii="黑体"/>
        </w:rPr>
        <w:instrText xml:space="preserve"> FORMTEXT </w:instrText>
      </w:r>
      <w:r>
        <w:rPr>
          <w:rFonts w:ascii="黑体"/>
        </w:rPr>
      </w:r>
      <w:r>
        <w:rPr>
          <w:rFonts w:ascii="黑体"/>
        </w:rPr>
        <w:fldChar w:fldCharType="separate"/>
      </w:r>
      <w:r w:rsidR="00D74B91">
        <w:rPr>
          <w:rFonts w:ascii="黑体"/>
        </w:rPr>
        <w:t>XX</w:t>
      </w:r>
      <w:r>
        <w:rPr>
          <w:rFonts w:ascii="黑体"/>
        </w:rPr>
        <w:fldChar w:fldCharType="end"/>
      </w:r>
      <w:bookmarkEnd w:id="12"/>
      <w:r w:rsidR="00D74B91">
        <w:rPr>
          <w:rFonts w:hint="eastAsia"/>
        </w:rPr>
        <w:t>实施</w:t>
      </w:r>
    </w:p>
    <w:p w:rsidR="00063DFD" w:rsidRDefault="00D74B91">
      <w:pPr>
        <w:pStyle w:val="affffffff1"/>
        <w:framePr w:h="584" w:hRule="exact" w:hSpace="181" w:vSpace="181" w:wrap="around" w:y="14800"/>
        <w:rPr>
          <w:rFonts w:hAnsi="黑体"/>
        </w:rPr>
      </w:pPr>
      <w:r>
        <w:rPr>
          <w:rFonts w:hAnsi="黑体" w:hint="eastAsia"/>
          <w:w w:val="100"/>
          <w:sz w:val="28"/>
        </w:rPr>
        <w:t>宁夏机械工程学会</w:t>
      </w:r>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063DFD" w:rsidRDefault="00063DFD">
      <w:pPr>
        <w:rPr>
          <w:rFonts w:ascii="宋体" w:hAnsi="宋体"/>
          <w:sz w:val="28"/>
          <w:szCs w:val="28"/>
        </w:rPr>
        <w:sectPr w:rsidR="00063DFD">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v:line id="_x0000_s2050"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063DFD" w:rsidRDefault="00D74B91">
      <w:pPr>
        <w:pStyle w:val="a6"/>
        <w:spacing w:before="560" w:after="360"/>
      </w:pPr>
      <w:bookmarkStart w:id="13" w:name="BookMark2"/>
      <w:r>
        <w:rPr>
          <w:rFonts w:hint="eastAsia"/>
          <w:spacing w:val="320"/>
        </w:rPr>
        <w:lastRenderedPageBreak/>
        <w:t>前</w:t>
      </w:r>
      <w:r>
        <w:rPr>
          <w:rFonts w:hint="eastAsia"/>
        </w:rPr>
        <w:t>言</w:t>
      </w:r>
    </w:p>
    <w:p w:rsidR="00063DFD" w:rsidRDefault="00D74B91">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063DFD" w:rsidRDefault="00D74B91">
      <w:pPr>
        <w:pStyle w:val="affffe"/>
        <w:ind w:firstLine="420"/>
      </w:pPr>
      <w:r>
        <w:rPr>
          <w:rFonts w:hint="eastAsia"/>
        </w:rPr>
        <w:t>请注意本文件的某些内容可能设计专利。本文件的发布机构不承担识别专利的责任。</w:t>
      </w:r>
    </w:p>
    <w:p w:rsidR="00063DFD" w:rsidRDefault="00D74B91">
      <w:pPr>
        <w:pStyle w:val="affffe"/>
        <w:ind w:firstLine="420"/>
      </w:pPr>
      <w:r>
        <w:rPr>
          <w:rFonts w:hint="eastAsia"/>
        </w:rPr>
        <w:t>本文件由宁夏机械工业标准化委员会提出。</w:t>
      </w:r>
    </w:p>
    <w:p w:rsidR="00063DFD" w:rsidRDefault="00D74B91">
      <w:pPr>
        <w:pStyle w:val="affffe"/>
        <w:ind w:firstLine="420"/>
      </w:pPr>
      <w:r>
        <w:rPr>
          <w:rFonts w:hint="eastAsia"/>
        </w:rPr>
        <w:t>本文件由宁夏机械工程学会归口。</w:t>
      </w:r>
    </w:p>
    <w:p w:rsidR="00063DFD" w:rsidRDefault="00D74B91">
      <w:pPr>
        <w:pStyle w:val="affffe"/>
        <w:ind w:firstLine="420"/>
      </w:pPr>
      <w:r>
        <w:rPr>
          <w:rFonts w:hint="eastAsia"/>
        </w:rPr>
        <w:t>本文件起草单位：吴忠仪表有限责任公司</w:t>
      </w:r>
      <w:r>
        <w:rPr>
          <w:rFonts w:hint="eastAsia"/>
        </w:rPr>
        <w:t>、</w:t>
      </w:r>
      <w:r>
        <w:rPr>
          <w:rFonts w:hint="eastAsia"/>
        </w:rPr>
        <w:t>吴忠仪表工程技术服务有限公司、国家能源集团宁夏煤制油公司</w:t>
      </w:r>
    </w:p>
    <w:p w:rsidR="00063DFD" w:rsidRDefault="00D74B91">
      <w:pPr>
        <w:pStyle w:val="affffe"/>
        <w:ind w:firstLine="420"/>
      </w:pPr>
      <w:r>
        <w:rPr>
          <w:rFonts w:hint="eastAsia"/>
        </w:rPr>
        <w:t>本文件主要起草人：</w:t>
      </w:r>
      <w:r>
        <w:rPr>
          <w:rFonts w:hint="eastAsia"/>
        </w:rPr>
        <w:t>王学朋、吴佳欣、闫中华、王勇、庄稼、陈佳。</w:t>
      </w:r>
    </w:p>
    <w:p w:rsidR="00063DFD" w:rsidRDefault="00063DFD">
      <w:pPr>
        <w:pStyle w:val="affffe"/>
        <w:ind w:firstLine="420"/>
        <w:sectPr w:rsidR="00063DFD">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p>
    <w:p w:rsidR="00063DFD" w:rsidRDefault="00063DFD">
      <w:pPr>
        <w:spacing w:line="20" w:lineRule="exact"/>
        <w:jc w:val="center"/>
        <w:rPr>
          <w:rFonts w:ascii="黑体" w:eastAsia="黑体" w:hAnsi="黑体"/>
          <w:sz w:val="32"/>
          <w:szCs w:val="32"/>
        </w:rPr>
      </w:pPr>
      <w:bookmarkStart w:id="14" w:name="BookMark4"/>
      <w:bookmarkEnd w:id="13"/>
    </w:p>
    <w:p w:rsidR="00063DFD" w:rsidRDefault="00063DFD">
      <w:pPr>
        <w:spacing w:line="20" w:lineRule="exact"/>
        <w:jc w:val="center"/>
        <w:rPr>
          <w:rFonts w:ascii="黑体" w:eastAsia="黑体" w:hAnsi="黑体"/>
          <w:sz w:val="32"/>
          <w:szCs w:val="32"/>
        </w:rPr>
      </w:pPr>
    </w:p>
    <w:bookmarkStart w:id="15" w:name="NEW_STAND_NAME" w:displacedByCustomXml="next"/>
    <w:sdt>
      <w:sdtPr>
        <w:tag w:val="NEW_STAND_NAME"/>
        <w:id w:val="595910757"/>
        <w:lock w:val="sdtLocked"/>
        <w:placeholder>
          <w:docPart w:val="7CBE1A7AFE294100AEAECCC6AD333736"/>
        </w:placeholder>
      </w:sdtPr>
      <w:sdtContent>
        <w:p w:rsidR="00063DFD" w:rsidRDefault="00D74B91">
          <w:pPr>
            <w:pStyle w:val="afffffffff1"/>
          </w:pPr>
          <w:r>
            <w:rPr>
              <w:rFonts w:hint="eastAsia"/>
            </w:rPr>
            <w:t>绿色产品评价</w:t>
          </w:r>
          <w:r>
            <w:rPr>
              <w:rFonts w:hint="eastAsia"/>
            </w:rPr>
            <w:t xml:space="preserve"> </w:t>
          </w:r>
          <w:r>
            <w:rPr>
              <w:rFonts w:hint="eastAsia"/>
            </w:rPr>
            <w:t>再制造工业控制阀</w:t>
          </w:r>
          <w:r>
            <w:rPr>
              <w:rFonts w:hint="eastAsia"/>
              <w:color w:val="EE0000"/>
            </w:rPr>
            <w:t xml:space="preserve"> </w:t>
          </w:r>
        </w:p>
      </w:sdtContent>
    </w:sdt>
    <w:p w:rsidR="00063DFD" w:rsidRDefault="00D74B91">
      <w:pPr>
        <w:pStyle w:val="affc"/>
        <w:spacing w:before="240" w:after="240"/>
      </w:pPr>
      <w:bookmarkStart w:id="16" w:name="_Toc97192964"/>
      <w:bookmarkStart w:id="17" w:name="_Toc24884211"/>
      <w:bookmarkStart w:id="18" w:name="_Toc17233325"/>
      <w:bookmarkStart w:id="19" w:name="_Toc26986530"/>
      <w:bookmarkStart w:id="20" w:name="_Toc24884218"/>
      <w:bookmarkStart w:id="21" w:name="_Toc26986771"/>
      <w:bookmarkStart w:id="22" w:name="_Toc17233333"/>
      <w:bookmarkStart w:id="23" w:name="_Toc26718930"/>
      <w:bookmarkStart w:id="24" w:name="_Toc26648465"/>
      <w:bookmarkEnd w:id="15"/>
      <w:r>
        <w:rPr>
          <w:rFonts w:hint="eastAsia"/>
        </w:rPr>
        <w:t>范围</w:t>
      </w:r>
      <w:bookmarkEnd w:id="16"/>
      <w:bookmarkEnd w:id="17"/>
      <w:bookmarkEnd w:id="18"/>
      <w:bookmarkEnd w:id="19"/>
      <w:bookmarkEnd w:id="20"/>
      <w:bookmarkEnd w:id="21"/>
      <w:bookmarkEnd w:id="22"/>
      <w:bookmarkEnd w:id="23"/>
      <w:bookmarkEnd w:id="24"/>
    </w:p>
    <w:p w:rsidR="00063DFD" w:rsidRDefault="00D74B91">
      <w:pPr>
        <w:pStyle w:val="affffe"/>
        <w:ind w:firstLine="420"/>
      </w:pPr>
      <w:bookmarkStart w:id="25" w:name="_Toc17233334"/>
      <w:bookmarkStart w:id="26" w:name="_Toc26648466"/>
      <w:bookmarkStart w:id="27" w:name="_Toc24884219"/>
      <w:bookmarkStart w:id="28" w:name="_Toc17233326"/>
      <w:bookmarkStart w:id="29" w:name="_Toc24884212"/>
      <w:r>
        <w:rPr>
          <w:rFonts w:hint="eastAsia"/>
        </w:rPr>
        <w:t xml:space="preserve"> </w:t>
      </w:r>
      <w:r>
        <w:t>本文件规定了</w:t>
      </w:r>
      <w:r>
        <w:rPr>
          <w:rFonts w:hint="eastAsia"/>
        </w:rPr>
        <w:t>绿色产品</w:t>
      </w:r>
      <w:proofErr w:type="gramStart"/>
      <w:r>
        <w:rPr>
          <w:rFonts w:hint="eastAsia"/>
        </w:rPr>
        <w:t>评价</w:t>
      </w:r>
      <w:r>
        <w:t>再</w:t>
      </w:r>
      <w:proofErr w:type="gramEnd"/>
      <w:r>
        <w:t>制造工业控制阀的</w:t>
      </w:r>
      <w:r>
        <w:rPr>
          <w:rFonts w:hint="eastAsia"/>
        </w:rPr>
        <w:t>基本要求</w:t>
      </w:r>
      <w:r>
        <w:t>、</w:t>
      </w:r>
      <w:r>
        <w:rPr>
          <w:rFonts w:hint="eastAsia"/>
        </w:rPr>
        <w:t>再制造</w:t>
      </w:r>
      <w:r>
        <w:t>要求、检验</w:t>
      </w:r>
      <w:r>
        <w:rPr>
          <w:rFonts w:hint="eastAsia"/>
        </w:rPr>
        <w:t>和</w:t>
      </w:r>
      <w:r>
        <w:t>出厂验收、标志</w:t>
      </w:r>
      <w:r>
        <w:rPr>
          <w:rFonts w:hint="eastAsia"/>
        </w:rPr>
        <w:t>、</w:t>
      </w:r>
      <w:r>
        <w:t>包装</w:t>
      </w:r>
      <w:r>
        <w:rPr>
          <w:rFonts w:hint="eastAsia"/>
        </w:rPr>
        <w:t>、</w:t>
      </w:r>
      <w:r>
        <w:t>储存</w:t>
      </w:r>
      <w:r>
        <w:rPr>
          <w:rFonts w:hint="eastAsia"/>
        </w:rPr>
        <w:t>和</w:t>
      </w:r>
      <w:r>
        <w:t>运输</w:t>
      </w:r>
      <w:r>
        <w:rPr>
          <w:rFonts w:hint="eastAsia"/>
        </w:rPr>
        <w:t>。</w:t>
      </w:r>
    </w:p>
    <w:p w:rsidR="00063DFD" w:rsidRDefault="00D74B91">
      <w:pPr>
        <w:pStyle w:val="affffe"/>
        <w:ind w:firstLine="420"/>
      </w:pPr>
      <w:r>
        <w:t>本文件适用于石油、化工、冶金、电力</w:t>
      </w:r>
      <w:r>
        <w:rPr>
          <w:rFonts w:hint="eastAsia"/>
        </w:rPr>
        <w:t>等</w:t>
      </w:r>
      <w:r>
        <w:t>工业过程控制阀的再制造及绿色评价。</w:t>
      </w:r>
    </w:p>
    <w:p w:rsidR="00063DFD" w:rsidRDefault="00D74B91">
      <w:pPr>
        <w:pStyle w:val="affffe"/>
        <w:ind w:firstLine="420"/>
      </w:pPr>
      <w:r>
        <w:t>本文件不适用于核</w:t>
      </w:r>
      <w:r>
        <w:rPr>
          <w:rFonts w:hint="eastAsia"/>
        </w:rPr>
        <w:t>电</w:t>
      </w:r>
      <w:r>
        <w:t>、军</w:t>
      </w:r>
      <w:r>
        <w:rPr>
          <w:rFonts w:hint="eastAsia"/>
        </w:rPr>
        <w:t>工</w:t>
      </w:r>
      <w:r>
        <w:t>及</w:t>
      </w:r>
      <w:r>
        <w:rPr>
          <w:rFonts w:hint="eastAsia"/>
        </w:rPr>
        <w:t>执行机构的再制造。</w:t>
      </w:r>
    </w:p>
    <w:p w:rsidR="00063DFD" w:rsidRDefault="00D74B91">
      <w:pPr>
        <w:pStyle w:val="affc"/>
        <w:spacing w:before="240" w:after="240"/>
      </w:pPr>
      <w:bookmarkStart w:id="30" w:name="_Toc26986772"/>
      <w:bookmarkStart w:id="31" w:name="_Toc26986531"/>
      <w:bookmarkStart w:id="32" w:name="_Toc26718931"/>
      <w:bookmarkStart w:id="33" w:name="_Toc97192965"/>
      <w:r>
        <w:rPr>
          <w:rFonts w:hint="eastAsia"/>
        </w:rPr>
        <w:t>规范性引用文件</w:t>
      </w:r>
      <w:bookmarkEnd w:id="25"/>
      <w:bookmarkEnd w:id="26"/>
      <w:bookmarkEnd w:id="27"/>
      <w:bookmarkEnd w:id="28"/>
      <w:bookmarkEnd w:id="29"/>
      <w:bookmarkEnd w:id="30"/>
      <w:bookmarkEnd w:id="31"/>
      <w:bookmarkEnd w:id="32"/>
      <w:bookmarkEnd w:id="33"/>
    </w:p>
    <w:sdt>
      <w:sdtPr>
        <w:rPr>
          <w:rFonts w:hint="eastAsia"/>
        </w:rPr>
        <w:id w:val="715848253"/>
        <w:placeholder>
          <w:docPart w:val="5053D88327874D19863A868C81E3E98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063DFD" w:rsidRDefault="00D74B91">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63DFD" w:rsidRDefault="00D74B91">
      <w:pPr>
        <w:pStyle w:val="affffe"/>
        <w:ind w:firstLine="420"/>
        <w:rPr>
          <w:rFonts w:hint="eastAsia"/>
        </w:rPr>
      </w:pPr>
      <w:r>
        <w:rPr>
          <w:rFonts w:hint="eastAsia"/>
        </w:rPr>
        <w:t xml:space="preserve">GB/T 4213 </w:t>
      </w:r>
      <w:r w:rsidR="00293CFE">
        <w:rPr>
          <w:rFonts w:hint="eastAsia"/>
        </w:rPr>
        <w:t xml:space="preserve"> </w:t>
      </w:r>
      <w:r>
        <w:rPr>
          <w:rFonts w:hint="eastAsia"/>
        </w:rPr>
        <w:t>气动控制阀</w:t>
      </w:r>
    </w:p>
    <w:p w:rsidR="006A6F8C" w:rsidRDefault="006A6F8C" w:rsidP="006A6F8C">
      <w:pPr>
        <w:pStyle w:val="affffe"/>
        <w:ind w:firstLine="420"/>
      </w:pPr>
      <w:r>
        <w:rPr>
          <w:rFonts w:hint="eastAsia"/>
        </w:rPr>
        <w:t>GB 8978  污水综合排放标准</w:t>
      </w:r>
    </w:p>
    <w:p w:rsidR="00063DFD" w:rsidRDefault="00D74B91">
      <w:pPr>
        <w:pStyle w:val="affffe"/>
        <w:ind w:firstLine="420"/>
        <w:rPr>
          <w:rFonts w:hint="eastAsia"/>
        </w:rPr>
      </w:pPr>
      <w:r>
        <w:rPr>
          <w:rFonts w:hint="eastAsia"/>
        </w:rPr>
        <w:t xml:space="preserve">GB/T 12224 </w:t>
      </w:r>
      <w:r w:rsidR="00293CFE">
        <w:rPr>
          <w:rFonts w:hint="eastAsia"/>
        </w:rPr>
        <w:t xml:space="preserve"> </w:t>
      </w:r>
      <w:r>
        <w:rPr>
          <w:rFonts w:hint="eastAsia"/>
        </w:rPr>
        <w:t>钢制阀门</w:t>
      </w:r>
      <w:r>
        <w:rPr>
          <w:rFonts w:hint="eastAsia"/>
        </w:rPr>
        <w:t xml:space="preserve"> </w:t>
      </w:r>
      <w:r>
        <w:rPr>
          <w:rFonts w:hint="eastAsia"/>
        </w:rPr>
        <w:t>一般要求</w:t>
      </w:r>
    </w:p>
    <w:p w:rsidR="006A6F8C" w:rsidRDefault="006A6F8C" w:rsidP="006A6F8C">
      <w:pPr>
        <w:pStyle w:val="affffe"/>
        <w:ind w:firstLine="420"/>
      </w:pPr>
      <w:r>
        <w:rPr>
          <w:rFonts w:hint="eastAsia"/>
        </w:rPr>
        <w:t xml:space="preserve">GB 12348  </w:t>
      </w:r>
      <w:r>
        <w:t>工业企业厂界环境噪声排放标准</w:t>
      </w:r>
    </w:p>
    <w:p w:rsidR="00063DFD" w:rsidRDefault="00D74B91">
      <w:pPr>
        <w:pStyle w:val="affffe"/>
        <w:ind w:firstLine="420"/>
        <w:rPr>
          <w:rFonts w:hint="eastAsia"/>
        </w:rPr>
      </w:pPr>
      <w:r>
        <w:rPr>
          <w:rFonts w:hint="eastAsia"/>
        </w:rPr>
        <w:t xml:space="preserve">GB/T 13927 </w:t>
      </w:r>
      <w:r w:rsidR="00293CFE">
        <w:rPr>
          <w:rFonts w:hint="eastAsia"/>
        </w:rPr>
        <w:t xml:space="preserve"> </w:t>
      </w:r>
      <w:r>
        <w:rPr>
          <w:rFonts w:hint="eastAsia"/>
        </w:rPr>
        <w:t>工业</w:t>
      </w:r>
      <w:r>
        <w:rPr>
          <w:rFonts w:hint="eastAsia"/>
        </w:rPr>
        <w:t>阀门</w:t>
      </w:r>
      <w:r>
        <w:rPr>
          <w:rFonts w:hint="eastAsia"/>
        </w:rPr>
        <w:t xml:space="preserve"> </w:t>
      </w:r>
      <w:r>
        <w:rPr>
          <w:rFonts w:hint="eastAsia"/>
        </w:rPr>
        <w:t>压力试验</w:t>
      </w:r>
    </w:p>
    <w:p w:rsidR="006A6F8C" w:rsidRDefault="006A6F8C" w:rsidP="006A6F8C">
      <w:pPr>
        <w:pStyle w:val="affffe"/>
        <w:ind w:firstLine="420"/>
        <w:rPr>
          <w:rFonts w:hint="eastAsia"/>
        </w:rPr>
      </w:pPr>
      <w:r>
        <w:rPr>
          <w:rFonts w:hint="eastAsia"/>
        </w:rPr>
        <w:t>GB 16297  大气污染</w:t>
      </w:r>
      <w:proofErr w:type="gramStart"/>
      <w:r>
        <w:rPr>
          <w:rFonts w:hint="eastAsia"/>
        </w:rPr>
        <w:t>物综合</w:t>
      </w:r>
      <w:proofErr w:type="gramEnd"/>
      <w:r>
        <w:rPr>
          <w:rFonts w:hint="eastAsia"/>
        </w:rPr>
        <w:t>排放标准</w:t>
      </w:r>
    </w:p>
    <w:p w:rsidR="006A6F8C" w:rsidRDefault="006A6F8C" w:rsidP="006A6F8C">
      <w:pPr>
        <w:pStyle w:val="affffe"/>
        <w:ind w:firstLine="420"/>
      </w:pPr>
      <w:r>
        <w:rPr>
          <w:rFonts w:hint="eastAsia"/>
        </w:rPr>
        <w:t xml:space="preserve">GB 17167  </w:t>
      </w:r>
      <w:r>
        <w:t>用能单位能源计量器具配备和管理通则</w:t>
      </w:r>
    </w:p>
    <w:p w:rsidR="00063DFD" w:rsidRDefault="00D74B91">
      <w:pPr>
        <w:pStyle w:val="affffe"/>
        <w:ind w:firstLine="420"/>
      </w:pPr>
      <w:r>
        <w:rPr>
          <w:rFonts w:hint="eastAsia"/>
        </w:rPr>
        <w:t xml:space="preserve">GB/T 17213.1 </w:t>
      </w:r>
      <w:r w:rsidR="00293CFE">
        <w:rPr>
          <w:rFonts w:hint="eastAsia"/>
        </w:rPr>
        <w:t xml:space="preserve"> </w:t>
      </w:r>
      <w:r>
        <w:rPr>
          <w:rFonts w:hint="eastAsia"/>
        </w:rPr>
        <w:t>工业过程控制阀</w:t>
      </w:r>
      <w:r>
        <w:rPr>
          <w:rFonts w:hint="eastAsia"/>
        </w:rPr>
        <w:t xml:space="preserve"> </w:t>
      </w:r>
      <w:r>
        <w:rPr>
          <w:rFonts w:hint="eastAsia"/>
        </w:rPr>
        <w:t>第</w:t>
      </w:r>
      <w:r>
        <w:rPr>
          <w:rFonts w:hint="eastAsia"/>
        </w:rPr>
        <w:t>1</w:t>
      </w:r>
      <w:r>
        <w:rPr>
          <w:rFonts w:hint="eastAsia"/>
        </w:rPr>
        <w:t>部分：控制阀术语和总则</w:t>
      </w:r>
    </w:p>
    <w:p w:rsidR="00063DFD" w:rsidRDefault="00D74B91">
      <w:pPr>
        <w:pStyle w:val="affffe"/>
        <w:ind w:firstLine="420"/>
        <w:rPr>
          <w:rFonts w:hint="eastAsia"/>
        </w:rPr>
      </w:pPr>
      <w:r>
        <w:rPr>
          <w:rFonts w:hint="eastAsia"/>
        </w:rPr>
        <w:t xml:space="preserve">GB/T 17213.9 </w:t>
      </w:r>
      <w:r w:rsidR="00293CFE">
        <w:rPr>
          <w:rFonts w:hint="eastAsia"/>
        </w:rPr>
        <w:t xml:space="preserve"> </w:t>
      </w:r>
      <w:r>
        <w:rPr>
          <w:rFonts w:hint="eastAsia"/>
        </w:rPr>
        <w:t>工业过程控制阀</w:t>
      </w:r>
      <w:r>
        <w:rPr>
          <w:rFonts w:hint="eastAsia"/>
        </w:rPr>
        <w:t xml:space="preserve"> </w:t>
      </w:r>
      <w:r>
        <w:rPr>
          <w:rFonts w:hint="eastAsia"/>
        </w:rPr>
        <w:t>第</w:t>
      </w:r>
      <w:r>
        <w:rPr>
          <w:rFonts w:hint="eastAsia"/>
        </w:rPr>
        <w:t>2-3</w:t>
      </w:r>
      <w:r>
        <w:rPr>
          <w:rFonts w:hint="eastAsia"/>
        </w:rPr>
        <w:t>部分：流通能力</w:t>
      </w:r>
      <w:r>
        <w:rPr>
          <w:rFonts w:hint="eastAsia"/>
        </w:rPr>
        <w:t xml:space="preserve"> </w:t>
      </w:r>
      <w:r>
        <w:rPr>
          <w:rFonts w:hint="eastAsia"/>
        </w:rPr>
        <w:t>试验程序</w:t>
      </w:r>
    </w:p>
    <w:p w:rsidR="006A6F8C" w:rsidRDefault="006A6F8C" w:rsidP="006A6F8C">
      <w:pPr>
        <w:pStyle w:val="affffe"/>
        <w:ind w:firstLine="420"/>
      </w:pPr>
      <w:r>
        <w:rPr>
          <w:rFonts w:hint="eastAsia"/>
        </w:rPr>
        <w:t xml:space="preserve">GB 18597  </w:t>
      </w:r>
      <w:r>
        <w:t>危险废物贮存污染控制标准</w:t>
      </w:r>
    </w:p>
    <w:p w:rsidR="00063DFD" w:rsidRDefault="00D74B91">
      <w:pPr>
        <w:pStyle w:val="affffe"/>
        <w:ind w:firstLine="420"/>
      </w:pPr>
      <w:r>
        <w:rPr>
          <w:rFonts w:hint="eastAsia"/>
        </w:rPr>
        <w:t xml:space="preserve">GB/T 19001 </w:t>
      </w:r>
      <w:r w:rsidR="00293CFE">
        <w:rPr>
          <w:rFonts w:hint="eastAsia"/>
        </w:rPr>
        <w:t xml:space="preserve"> </w:t>
      </w:r>
      <w:r>
        <w:rPr>
          <w:rFonts w:hint="eastAsia"/>
        </w:rPr>
        <w:t>质量管理体系</w:t>
      </w:r>
      <w:r>
        <w:rPr>
          <w:rFonts w:hint="eastAsia"/>
        </w:rPr>
        <w:t xml:space="preserve"> </w:t>
      </w:r>
      <w:r>
        <w:rPr>
          <w:rFonts w:hint="eastAsia"/>
        </w:rPr>
        <w:t>要求</w:t>
      </w:r>
    </w:p>
    <w:p w:rsidR="00063DFD" w:rsidRDefault="00D74B91">
      <w:pPr>
        <w:pStyle w:val="affffe"/>
        <w:ind w:firstLine="420"/>
      </w:pPr>
      <w:r>
        <w:rPr>
          <w:rFonts w:hint="eastAsia"/>
        </w:rPr>
        <w:t>GB/T 19868.3</w:t>
      </w:r>
      <w:r w:rsidR="00293CFE">
        <w:rPr>
          <w:rFonts w:hint="eastAsia"/>
        </w:rPr>
        <w:t xml:space="preserve"> </w:t>
      </w:r>
      <w:r>
        <w:rPr>
          <w:rFonts w:hint="eastAsia"/>
        </w:rPr>
        <w:t xml:space="preserve"> </w:t>
      </w:r>
      <w:r>
        <w:rPr>
          <w:rFonts w:hint="eastAsia"/>
        </w:rPr>
        <w:t>基于标准焊接规程的工艺评定</w:t>
      </w:r>
    </w:p>
    <w:p w:rsidR="00063DFD" w:rsidRDefault="00D74B91">
      <w:pPr>
        <w:pStyle w:val="affffe"/>
        <w:ind w:firstLine="420"/>
      </w:pPr>
      <w:r>
        <w:rPr>
          <w:rFonts w:hint="eastAsia"/>
        </w:rPr>
        <w:t>GB/T 22652</w:t>
      </w:r>
      <w:r w:rsidR="00293CFE">
        <w:rPr>
          <w:rFonts w:hint="eastAsia"/>
        </w:rPr>
        <w:t xml:space="preserve"> </w:t>
      </w:r>
      <w:r>
        <w:rPr>
          <w:rFonts w:hint="eastAsia"/>
        </w:rPr>
        <w:t xml:space="preserve"> </w:t>
      </w:r>
      <w:r>
        <w:rPr>
          <w:rFonts w:hint="eastAsia"/>
        </w:rPr>
        <w:t>阀门密封面堆焊工艺评定</w:t>
      </w:r>
    </w:p>
    <w:p w:rsidR="00063DFD" w:rsidRDefault="00D74B91">
      <w:pPr>
        <w:pStyle w:val="affffe"/>
        <w:ind w:firstLine="420"/>
      </w:pPr>
      <w:r>
        <w:rPr>
          <w:rFonts w:hint="eastAsia"/>
        </w:rPr>
        <w:t xml:space="preserve">GB/T 23331 </w:t>
      </w:r>
      <w:r w:rsidR="00293CFE">
        <w:rPr>
          <w:rFonts w:hint="eastAsia"/>
        </w:rPr>
        <w:t xml:space="preserve"> </w:t>
      </w:r>
      <w:r>
        <w:t>能源管理体系</w:t>
      </w:r>
      <w:r>
        <w:t xml:space="preserve"> </w:t>
      </w:r>
      <w:r>
        <w:t>要求及使用指南</w:t>
      </w:r>
    </w:p>
    <w:p w:rsidR="00063DFD" w:rsidRDefault="00D74B91">
      <w:pPr>
        <w:pStyle w:val="affffe"/>
        <w:ind w:firstLine="420"/>
      </w:pPr>
      <w:r>
        <w:rPr>
          <w:rFonts w:hint="eastAsia"/>
        </w:rPr>
        <w:t xml:space="preserve">GB/T 24001 </w:t>
      </w:r>
      <w:r w:rsidR="00293CFE">
        <w:rPr>
          <w:rFonts w:hint="eastAsia"/>
        </w:rPr>
        <w:t xml:space="preserve"> </w:t>
      </w:r>
      <w:r>
        <w:t>环境管理体系</w:t>
      </w:r>
      <w:r>
        <w:rPr>
          <w:rFonts w:hint="eastAsia"/>
        </w:rPr>
        <w:t xml:space="preserve"> </w:t>
      </w:r>
      <w:r>
        <w:rPr>
          <w:rFonts w:hint="eastAsia"/>
        </w:rPr>
        <w:t>要求及使用指南</w:t>
      </w:r>
    </w:p>
    <w:p w:rsidR="00063DFD" w:rsidRDefault="00D74B91">
      <w:pPr>
        <w:pStyle w:val="affffe"/>
        <w:ind w:firstLine="420"/>
      </w:pPr>
      <w:r>
        <w:rPr>
          <w:rFonts w:hint="eastAsia"/>
        </w:rPr>
        <w:t xml:space="preserve">GB/T 26480 </w:t>
      </w:r>
      <w:r w:rsidR="00293CFE">
        <w:rPr>
          <w:rFonts w:hint="eastAsia"/>
        </w:rPr>
        <w:t xml:space="preserve"> </w:t>
      </w:r>
      <w:hyperlink r:id="rId18" w:tgtFrame="_blank" w:history="1">
        <w:r>
          <w:rPr>
            <w:rStyle w:val="affff5"/>
          </w:rPr>
          <w:t>阀门的检验和试验</w:t>
        </w:r>
      </w:hyperlink>
    </w:p>
    <w:p w:rsidR="00063DFD" w:rsidRDefault="00D74B91">
      <w:pPr>
        <w:pStyle w:val="affffe"/>
        <w:ind w:firstLine="420"/>
      </w:pPr>
      <w:r>
        <w:rPr>
          <w:rFonts w:hint="eastAsia"/>
        </w:rPr>
        <w:t>GB/T 27611</w:t>
      </w:r>
      <w:r w:rsidR="00293CFE">
        <w:rPr>
          <w:rFonts w:hint="eastAsia"/>
        </w:rPr>
        <w:t xml:space="preserve"> </w:t>
      </w:r>
      <w:r>
        <w:rPr>
          <w:rFonts w:hint="eastAsia"/>
        </w:rPr>
        <w:t xml:space="preserve"> </w:t>
      </w:r>
      <w:r>
        <w:rPr>
          <w:rFonts w:hint="eastAsia"/>
        </w:rPr>
        <w:t>再生利用品和再制造品通用要求及标识</w:t>
      </w:r>
    </w:p>
    <w:p w:rsidR="00063DFD" w:rsidRDefault="00D74B91">
      <w:pPr>
        <w:pStyle w:val="affffe"/>
        <w:ind w:firstLine="420"/>
      </w:pPr>
      <w:r>
        <w:rPr>
          <w:rFonts w:hint="eastAsia"/>
        </w:rPr>
        <w:t>GB/T 28612</w:t>
      </w:r>
      <w:r w:rsidR="006A6F8C">
        <w:rPr>
          <w:rFonts w:hint="eastAsia"/>
        </w:rPr>
        <w:t>—2023</w:t>
      </w:r>
      <w:r>
        <w:rPr>
          <w:rFonts w:hint="eastAsia"/>
        </w:rPr>
        <w:t xml:space="preserve"> </w:t>
      </w:r>
      <w:r w:rsidR="00293CFE">
        <w:rPr>
          <w:rFonts w:hint="eastAsia"/>
        </w:rPr>
        <w:t xml:space="preserve"> </w:t>
      </w:r>
      <w:r>
        <w:rPr>
          <w:rFonts w:hint="eastAsia"/>
        </w:rPr>
        <w:t>绿色制造</w:t>
      </w:r>
      <w:r>
        <w:rPr>
          <w:rFonts w:hint="eastAsia"/>
        </w:rPr>
        <w:t xml:space="preserve"> </w:t>
      </w:r>
      <w:r>
        <w:rPr>
          <w:rFonts w:hint="eastAsia"/>
        </w:rPr>
        <w:t>术语</w:t>
      </w:r>
    </w:p>
    <w:p w:rsidR="00063DFD" w:rsidRDefault="00D74B91">
      <w:pPr>
        <w:pStyle w:val="affffe"/>
        <w:ind w:firstLine="420"/>
      </w:pPr>
      <w:r>
        <w:rPr>
          <w:rFonts w:hint="eastAsia"/>
        </w:rPr>
        <w:t>GB/T 28616</w:t>
      </w:r>
      <w:bookmarkStart w:id="34" w:name="OLE_LINK3"/>
      <w:bookmarkStart w:id="35" w:name="OLE_LINK4"/>
      <w:r w:rsidR="006A6F8C">
        <w:rPr>
          <w:rFonts w:hint="eastAsia"/>
        </w:rPr>
        <w:t>—</w:t>
      </w:r>
      <w:bookmarkEnd w:id="34"/>
      <w:bookmarkEnd w:id="35"/>
      <w:r>
        <w:rPr>
          <w:rFonts w:hint="eastAsia"/>
        </w:rPr>
        <w:t xml:space="preserve">2023 </w:t>
      </w:r>
      <w:r w:rsidR="00293CFE">
        <w:rPr>
          <w:rFonts w:hint="eastAsia"/>
        </w:rPr>
        <w:t xml:space="preserve"> </w:t>
      </w:r>
      <w:r>
        <w:rPr>
          <w:rFonts w:hint="eastAsia"/>
        </w:rPr>
        <w:t>绿色制造</w:t>
      </w:r>
      <w:r>
        <w:rPr>
          <w:rFonts w:hint="eastAsia"/>
        </w:rPr>
        <w:t xml:space="preserve"> </w:t>
      </w:r>
      <w:r>
        <w:rPr>
          <w:rFonts w:hint="eastAsia"/>
        </w:rPr>
        <w:t>属性</w:t>
      </w:r>
    </w:p>
    <w:p w:rsidR="00063DFD" w:rsidRDefault="00D74B91">
      <w:pPr>
        <w:pStyle w:val="affffe"/>
        <w:ind w:firstLine="420"/>
      </w:pPr>
      <w:r>
        <w:rPr>
          <w:rFonts w:hint="eastAsia"/>
        </w:rPr>
        <w:t>GB/T 28619</w:t>
      </w:r>
      <w:r w:rsidR="006A6F8C">
        <w:rPr>
          <w:rFonts w:hint="eastAsia"/>
        </w:rPr>
        <w:t>—</w:t>
      </w:r>
      <w:r>
        <w:rPr>
          <w:rFonts w:hint="eastAsia"/>
        </w:rPr>
        <w:t>2024</w:t>
      </w:r>
      <w:r w:rsidR="00293CFE">
        <w:rPr>
          <w:rFonts w:hint="eastAsia"/>
        </w:rPr>
        <w:t xml:space="preserve"> </w:t>
      </w:r>
      <w:r>
        <w:rPr>
          <w:rFonts w:hint="eastAsia"/>
        </w:rPr>
        <w:t xml:space="preserve"> </w:t>
      </w:r>
      <w:r>
        <w:rPr>
          <w:rFonts w:hint="eastAsia"/>
        </w:rPr>
        <w:t>再制造</w:t>
      </w:r>
      <w:r>
        <w:rPr>
          <w:rFonts w:hint="eastAsia"/>
        </w:rPr>
        <w:t xml:space="preserve"> </w:t>
      </w:r>
      <w:r>
        <w:rPr>
          <w:rFonts w:hint="eastAsia"/>
        </w:rPr>
        <w:t>术语</w:t>
      </w:r>
    </w:p>
    <w:p w:rsidR="00063DFD" w:rsidRDefault="00D74B91">
      <w:pPr>
        <w:pStyle w:val="affffe"/>
        <w:ind w:firstLine="420"/>
      </w:pPr>
      <w:r>
        <w:rPr>
          <w:rFonts w:hint="eastAsia"/>
        </w:rPr>
        <w:t>GB/T 32809</w:t>
      </w:r>
      <w:r w:rsidR="006A6F8C">
        <w:rPr>
          <w:rFonts w:hint="eastAsia"/>
        </w:rPr>
        <w:t>—</w:t>
      </w:r>
      <w:r>
        <w:rPr>
          <w:rFonts w:hint="eastAsia"/>
        </w:rPr>
        <w:t>2016</w:t>
      </w:r>
      <w:r w:rsidR="00293CFE">
        <w:rPr>
          <w:rFonts w:hint="eastAsia"/>
        </w:rPr>
        <w:t xml:space="preserve"> </w:t>
      </w:r>
      <w:r>
        <w:rPr>
          <w:rFonts w:hint="eastAsia"/>
        </w:rPr>
        <w:t xml:space="preserve"> </w:t>
      </w:r>
      <w:r>
        <w:t>再制造</w:t>
      </w:r>
      <w:r>
        <w:t xml:space="preserve"> </w:t>
      </w:r>
      <w:r>
        <w:t>机械产品清洗技术规范</w:t>
      </w:r>
    </w:p>
    <w:p w:rsidR="00063DFD" w:rsidRDefault="00D74B91">
      <w:pPr>
        <w:pStyle w:val="affffe"/>
        <w:ind w:firstLine="420"/>
      </w:pPr>
      <w:r>
        <w:rPr>
          <w:rFonts w:hint="eastAsia"/>
        </w:rPr>
        <w:t>GB/T 32810</w:t>
      </w:r>
      <w:r w:rsidR="006A6F8C">
        <w:rPr>
          <w:rFonts w:hint="eastAsia"/>
        </w:rPr>
        <w:t>—</w:t>
      </w:r>
      <w:r>
        <w:rPr>
          <w:rFonts w:hint="eastAsia"/>
        </w:rPr>
        <w:t>2016</w:t>
      </w:r>
      <w:r w:rsidR="00293CFE">
        <w:rPr>
          <w:rFonts w:hint="eastAsia"/>
        </w:rPr>
        <w:t xml:space="preserve"> </w:t>
      </w:r>
      <w:r>
        <w:rPr>
          <w:rFonts w:hint="eastAsia"/>
        </w:rPr>
        <w:t xml:space="preserve"> </w:t>
      </w:r>
      <w:r>
        <w:t>再制造</w:t>
      </w:r>
      <w:r>
        <w:t xml:space="preserve"> </w:t>
      </w:r>
      <w:r>
        <w:t>机械产品</w:t>
      </w:r>
      <w:r>
        <w:t>拆解技术规范</w:t>
      </w:r>
    </w:p>
    <w:p w:rsidR="00063DFD" w:rsidRDefault="00D74B91">
      <w:pPr>
        <w:pStyle w:val="affffe"/>
        <w:ind w:firstLine="420"/>
      </w:pPr>
      <w:r>
        <w:rPr>
          <w:rFonts w:hint="eastAsia"/>
        </w:rPr>
        <w:t>GB/T 37422</w:t>
      </w:r>
      <w:r w:rsidR="00293CFE">
        <w:rPr>
          <w:rFonts w:hint="eastAsia"/>
        </w:rPr>
        <w:t xml:space="preserve"> </w:t>
      </w:r>
      <w:r>
        <w:rPr>
          <w:rFonts w:hint="eastAsia"/>
        </w:rPr>
        <w:t xml:space="preserve"> </w:t>
      </w:r>
      <w:r>
        <w:rPr>
          <w:rFonts w:hint="eastAsia"/>
        </w:rPr>
        <w:t>绿色包装评价方法与准则</w:t>
      </w:r>
    </w:p>
    <w:p w:rsidR="00063DFD" w:rsidRDefault="00D74B91">
      <w:pPr>
        <w:pStyle w:val="affffe"/>
        <w:ind w:firstLine="420"/>
        <w:rPr>
          <w:highlight w:val="yellow"/>
        </w:rPr>
      </w:pPr>
      <w:r>
        <w:rPr>
          <w:rFonts w:hint="eastAsia"/>
        </w:rPr>
        <w:t xml:space="preserve">GB/T 40800 </w:t>
      </w:r>
      <w:r w:rsidR="00293CFE">
        <w:rPr>
          <w:rFonts w:hint="eastAsia"/>
        </w:rPr>
        <w:t xml:space="preserve"> </w:t>
      </w:r>
      <w:r>
        <w:rPr>
          <w:rFonts w:hint="eastAsia"/>
        </w:rPr>
        <w:t>铸钢件焊接工艺评定规范</w:t>
      </w:r>
    </w:p>
    <w:p w:rsidR="00063DFD" w:rsidRDefault="00D74B91">
      <w:pPr>
        <w:pStyle w:val="affffe"/>
        <w:ind w:firstLine="420"/>
      </w:pPr>
      <w:r>
        <w:rPr>
          <w:rFonts w:hint="eastAsia"/>
        </w:rPr>
        <w:t>GB/T 43903</w:t>
      </w:r>
      <w:r w:rsidR="00293CFE">
        <w:rPr>
          <w:rFonts w:hint="eastAsia"/>
        </w:rPr>
        <w:t xml:space="preserve"> </w:t>
      </w:r>
      <w:r>
        <w:rPr>
          <w:rFonts w:hint="eastAsia"/>
        </w:rPr>
        <w:t xml:space="preserve"> </w:t>
      </w:r>
      <w:r>
        <w:rPr>
          <w:rFonts w:hint="eastAsia"/>
        </w:rPr>
        <w:t>绿色制造</w:t>
      </w:r>
      <w:r>
        <w:rPr>
          <w:rFonts w:hint="eastAsia"/>
        </w:rPr>
        <w:t xml:space="preserve"> </w:t>
      </w:r>
      <w:r>
        <w:rPr>
          <w:rFonts w:hint="eastAsia"/>
        </w:rPr>
        <w:t>制造企业绿色供应链管理</w:t>
      </w:r>
      <w:r>
        <w:rPr>
          <w:rFonts w:hint="eastAsia"/>
        </w:rPr>
        <w:t xml:space="preserve"> </w:t>
      </w:r>
      <w:r>
        <w:rPr>
          <w:rFonts w:hint="eastAsia"/>
        </w:rPr>
        <w:t>信息追溯及披露要求</w:t>
      </w:r>
    </w:p>
    <w:p w:rsidR="00063DFD" w:rsidRDefault="00D74B91">
      <w:pPr>
        <w:pStyle w:val="affffe"/>
        <w:ind w:firstLine="420"/>
      </w:pPr>
      <w:r>
        <w:rPr>
          <w:rFonts w:hint="eastAsia"/>
        </w:rPr>
        <w:t xml:space="preserve">GB/T 45001 </w:t>
      </w:r>
      <w:r w:rsidR="00293CFE">
        <w:rPr>
          <w:rFonts w:hint="eastAsia"/>
        </w:rPr>
        <w:t xml:space="preserve"> </w:t>
      </w:r>
      <w:r>
        <w:t>职业健康安全管理体系</w:t>
      </w:r>
      <w:r>
        <w:t xml:space="preserve"> </w:t>
      </w:r>
      <w:r>
        <w:rPr>
          <w:rFonts w:hint="eastAsia"/>
        </w:rPr>
        <w:t>要求及使用</w:t>
      </w:r>
      <w:r>
        <w:t>指南</w:t>
      </w:r>
    </w:p>
    <w:p w:rsidR="00063DFD" w:rsidRDefault="00D74B91">
      <w:pPr>
        <w:pStyle w:val="affffe"/>
        <w:ind w:firstLine="420"/>
      </w:pPr>
      <w:r>
        <w:rPr>
          <w:rFonts w:hint="eastAsia"/>
        </w:rPr>
        <w:t>NB/T 47013</w:t>
      </w:r>
      <w:r>
        <w:rPr>
          <w:rFonts w:hint="eastAsia"/>
        </w:rPr>
        <w:t>（所有部分）</w:t>
      </w:r>
      <w:r>
        <w:rPr>
          <w:rFonts w:hint="eastAsia"/>
        </w:rPr>
        <w:t xml:space="preserve"> </w:t>
      </w:r>
      <w:r w:rsidR="00293CFE">
        <w:rPr>
          <w:rFonts w:hint="eastAsia"/>
        </w:rPr>
        <w:t xml:space="preserve"> </w:t>
      </w:r>
      <w:r>
        <w:rPr>
          <w:rFonts w:hint="eastAsia"/>
        </w:rPr>
        <w:t>承压设备无损检测</w:t>
      </w:r>
    </w:p>
    <w:p w:rsidR="00063DFD" w:rsidRDefault="00D74B91">
      <w:pPr>
        <w:pStyle w:val="affffe"/>
        <w:ind w:firstLine="420"/>
        <w:rPr>
          <w:rFonts w:hint="eastAsia"/>
        </w:rPr>
      </w:pPr>
      <w:r>
        <w:rPr>
          <w:rFonts w:hint="eastAsia"/>
        </w:rPr>
        <w:t xml:space="preserve">NB/T 47014 </w:t>
      </w:r>
      <w:r w:rsidR="00293CFE">
        <w:rPr>
          <w:rFonts w:hint="eastAsia"/>
        </w:rPr>
        <w:t xml:space="preserve"> </w:t>
      </w:r>
      <w:r>
        <w:rPr>
          <w:rFonts w:hint="eastAsia"/>
        </w:rPr>
        <w:t>承压设备焊接工艺评定</w:t>
      </w:r>
    </w:p>
    <w:p w:rsidR="00293CFE" w:rsidRDefault="00293CFE" w:rsidP="00293CFE">
      <w:pPr>
        <w:pStyle w:val="affffe"/>
        <w:ind w:firstLine="420"/>
      </w:pPr>
      <w:r>
        <w:rPr>
          <w:rFonts w:hint="eastAsia"/>
        </w:rPr>
        <w:t xml:space="preserve">SHS 07005.8  </w:t>
      </w:r>
      <w:bookmarkStart w:id="36" w:name="OLE_LINK1"/>
      <w:bookmarkStart w:id="37" w:name="OLE_LINK2"/>
      <w:r>
        <w:rPr>
          <w:rFonts w:hint="eastAsia"/>
        </w:rPr>
        <w:t>控制阀维护检修规程</w:t>
      </w:r>
      <w:bookmarkEnd w:id="36"/>
      <w:bookmarkEnd w:id="37"/>
      <w:r>
        <w:rPr>
          <w:rFonts w:hint="eastAsia"/>
        </w:rPr>
        <w:t xml:space="preserve"> 第8部分：填料的选用与装填</w:t>
      </w:r>
    </w:p>
    <w:p w:rsidR="00293CFE" w:rsidRDefault="00293CFE" w:rsidP="00293CFE">
      <w:pPr>
        <w:pStyle w:val="affffe"/>
        <w:ind w:firstLine="420"/>
      </w:pPr>
      <w:r>
        <w:rPr>
          <w:rFonts w:hint="eastAsia"/>
        </w:rPr>
        <w:t>TSG 07  特种设备生产和充装单位许可规则</w:t>
      </w:r>
    </w:p>
    <w:p w:rsidR="00063DFD" w:rsidRDefault="00D74B91">
      <w:pPr>
        <w:pStyle w:val="affffe"/>
        <w:ind w:firstLine="420"/>
      </w:pPr>
      <w:r>
        <w:rPr>
          <w:rFonts w:hint="eastAsia"/>
        </w:rPr>
        <w:t>DB64/T 1929</w:t>
      </w:r>
      <w:r w:rsidR="00293CFE">
        <w:rPr>
          <w:rFonts w:hint="eastAsia"/>
        </w:rPr>
        <w:t>—</w:t>
      </w:r>
      <w:r>
        <w:rPr>
          <w:rFonts w:hint="eastAsia"/>
        </w:rPr>
        <w:t xml:space="preserve">2023 </w:t>
      </w:r>
      <w:r w:rsidR="00293CFE">
        <w:rPr>
          <w:rFonts w:hint="eastAsia"/>
        </w:rPr>
        <w:t xml:space="preserve"> </w:t>
      </w:r>
      <w:r>
        <w:rPr>
          <w:rFonts w:hint="eastAsia"/>
        </w:rPr>
        <w:t>仪器仪表制造业绿色工厂评价要求</w:t>
      </w:r>
    </w:p>
    <w:p w:rsidR="00063DFD" w:rsidRDefault="00D74B91">
      <w:pPr>
        <w:pStyle w:val="affffe"/>
        <w:ind w:firstLine="420"/>
      </w:pPr>
      <w:r>
        <w:rPr>
          <w:rFonts w:hint="eastAsia"/>
        </w:rPr>
        <w:t>DB64/T 2144</w:t>
      </w:r>
      <w:r>
        <w:rPr>
          <w:rFonts w:hint="eastAsia"/>
        </w:rPr>
        <w:t>—</w:t>
      </w:r>
      <w:r>
        <w:rPr>
          <w:rFonts w:hint="eastAsia"/>
        </w:rPr>
        <w:t xml:space="preserve">2025 </w:t>
      </w:r>
      <w:r w:rsidR="00293CFE">
        <w:rPr>
          <w:rFonts w:hint="eastAsia"/>
        </w:rPr>
        <w:t xml:space="preserve"> </w:t>
      </w:r>
      <w:r>
        <w:rPr>
          <w:rFonts w:hint="eastAsia"/>
        </w:rPr>
        <w:t>控制阀再制造</w:t>
      </w:r>
      <w:r>
        <w:rPr>
          <w:rFonts w:hint="eastAsia"/>
        </w:rPr>
        <w:t xml:space="preserve"> </w:t>
      </w:r>
      <w:r>
        <w:rPr>
          <w:rFonts w:hint="eastAsia"/>
        </w:rPr>
        <w:t>通用技术规范</w:t>
      </w:r>
    </w:p>
    <w:p w:rsidR="006A6F8C" w:rsidRDefault="006A6F8C" w:rsidP="006A6F8C">
      <w:pPr>
        <w:pStyle w:val="affffe"/>
        <w:ind w:firstLine="420"/>
      </w:pPr>
      <w:r>
        <w:rPr>
          <w:rFonts w:hint="eastAsia"/>
        </w:rPr>
        <w:lastRenderedPageBreak/>
        <w:t>API 6FA 阀门耐火试验规范</w:t>
      </w:r>
    </w:p>
    <w:p w:rsidR="00063DFD" w:rsidRDefault="00D74B91">
      <w:pPr>
        <w:pStyle w:val="affffe"/>
        <w:ind w:firstLine="420"/>
      </w:pPr>
      <w:r>
        <w:rPr>
          <w:rFonts w:hint="eastAsia"/>
        </w:rPr>
        <w:t xml:space="preserve">ASME B16.34 </w:t>
      </w:r>
      <w:r>
        <w:rPr>
          <w:rFonts w:hint="eastAsia"/>
        </w:rPr>
        <w:t>法兰、螺纹和焊接端连接的阀门</w:t>
      </w:r>
    </w:p>
    <w:p w:rsidR="00063DFD" w:rsidRDefault="00D74B91">
      <w:pPr>
        <w:pStyle w:val="affc"/>
        <w:spacing w:before="240" w:after="240"/>
      </w:pPr>
      <w:bookmarkStart w:id="38" w:name="_Toc97192966"/>
      <w:r>
        <w:rPr>
          <w:rFonts w:hint="eastAsia"/>
          <w:szCs w:val="21"/>
        </w:rPr>
        <w:t>术语和定义</w:t>
      </w:r>
      <w:bookmarkEnd w:id="38"/>
    </w:p>
    <w:bookmarkStart w:id="39" w:name="_Toc26986532" w:displacedByCustomXml="next"/>
    <w:bookmarkEnd w:id="39" w:displacedByCustomXml="next"/>
    <w:sdt>
      <w:sdtPr>
        <w:rPr>
          <w:rFonts w:hint="eastAsia"/>
        </w:rPr>
        <w:id w:val="-1909835108"/>
        <w:placeholder>
          <w:docPart w:val="216CF1D0974840258379976CCFC7F98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063DFD" w:rsidRDefault="006A6F8C">
          <w:pPr>
            <w:pStyle w:val="affffe"/>
            <w:ind w:firstLine="420"/>
          </w:pPr>
          <w:r>
            <w:rPr>
              <w:rFonts w:hint="eastAsia"/>
            </w:rPr>
            <w:t>GB/T 17213.1、GB/T 28612</w:t>
          </w:r>
          <w:r>
            <w:rPr>
              <w:rFonts w:hint="eastAsia"/>
            </w:rPr>
            <w:t>—</w:t>
          </w:r>
          <w:r>
            <w:rPr>
              <w:rFonts w:hint="eastAsia"/>
            </w:rPr>
            <w:t>2023、GB/T 28619</w:t>
          </w:r>
          <w:r>
            <w:rPr>
              <w:rFonts w:hint="eastAsia"/>
            </w:rPr>
            <w:t>—</w:t>
          </w:r>
          <w:r>
            <w:rPr>
              <w:rFonts w:hint="eastAsia"/>
            </w:rPr>
            <w:t>2024界定的以及下列术语和定义适用于本文件。</w:t>
          </w:r>
        </w:p>
      </w:sdtContent>
    </w:sdt>
    <w:p w:rsidR="00063DFD" w:rsidRDefault="00063DFD">
      <w:pPr>
        <w:pStyle w:val="affffffffffd"/>
        <w:ind w:left="420" w:hangingChars="200" w:hanging="420"/>
        <w:rPr>
          <w:rFonts w:ascii="黑体" w:eastAsia="黑体" w:hAnsi="黑体"/>
        </w:rPr>
      </w:pPr>
    </w:p>
    <w:p w:rsidR="00063DFD" w:rsidRDefault="00D74B91">
      <w:pPr>
        <w:pStyle w:val="affffe"/>
        <w:ind w:firstLine="420"/>
        <w:rPr>
          <w:rFonts w:ascii="黑体" w:eastAsia="黑体" w:hAnsi="黑体"/>
        </w:rPr>
      </w:pPr>
      <w:r>
        <w:rPr>
          <w:rFonts w:ascii="黑体" w:eastAsia="黑体" w:hAnsi="黑体" w:hint="eastAsia"/>
        </w:rPr>
        <w:t>绿色产品</w:t>
      </w:r>
      <w:r>
        <w:rPr>
          <w:rFonts w:ascii="黑体" w:eastAsia="黑体" w:hAnsi="黑体" w:hint="eastAsia"/>
        </w:rPr>
        <w:t xml:space="preserve"> </w:t>
      </w:r>
      <w:r w:rsidR="00247BB2">
        <w:rPr>
          <w:rFonts w:ascii="黑体" w:eastAsia="黑体" w:hAnsi="黑体" w:hint="eastAsia"/>
        </w:rPr>
        <w:t xml:space="preserve"> </w:t>
      </w:r>
      <w:r>
        <w:rPr>
          <w:rFonts w:ascii="黑体" w:eastAsia="黑体" w:hAnsi="黑体"/>
        </w:rPr>
        <w:t>green</w:t>
      </w:r>
      <w:r>
        <w:rPr>
          <w:rFonts w:ascii="黑体" w:eastAsia="黑体" w:hAnsi="黑体" w:hint="eastAsia"/>
        </w:rPr>
        <w:t xml:space="preserve"> </w:t>
      </w:r>
      <w:r>
        <w:rPr>
          <w:rFonts w:ascii="黑体" w:eastAsia="黑体" w:hAnsi="黑体"/>
        </w:rPr>
        <w:t>products</w:t>
      </w:r>
    </w:p>
    <w:p w:rsidR="00063DFD" w:rsidRDefault="00D74B91">
      <w:pPr>
        <w:pStyle w:val="affffe"/>
        <w:ind w:firstLine="420"/>
      </w:pPr>
      <w:r>
        <w:rPr>
          <w:rFonts w:hint="eastAsia"/>
        </w:rPr>
        <w:t>生命周期资源能源消耗少、效率高，环境负面影响小，健康安全的产品。</w:t>
      </w:r>
    </w:p>
    <w:p w:rsidR="00063DFD" w:rsidRDefault="00D74B91">
      <w:pPr>
        <w:pStyle w:val="affffe"/>
        <w:ind w:firstLine="420"/>
      </w:pPr>
      <w:r>
        <w:rPr>
          <w:rFonts w:hint="eastAsia"/>
        </w:rPr>
        <w:t>[</w:t>
      </w:r>
      <w:r>
        <w:rPr>
          <w:rFonts w:hint="eastAsia"/>
        </w:rPr>
        <w:t>来源：</w:t>
      </w:r>
      <w:r>
        <w:rPr>
          <w:rFonts w:hint="eastAsia"/>
        </w:rPr>
        <w:t>GB/T 28612</w:t>
      </w:r>
      <w:r w:rsidR="006A6F8C">
        <w:rPr>
          <w:rFonts w:hint="eastAsia"/>
        </w:rPr>
        <w:t>—</w:t>
      </w:r>
      <w:r>
        <w:rPr>
          <w:rFonts w:hint="eastAsia"/>
        </w:rPr>
        <w:t>2023</w:t>
      </w:r>
      <w:r>
        <w:rPr>
          <w:rFonts w:hint="eastAsia"/>
        </w:rPr>
        <w:t>，</w:t>
      </w:r>
      <w:r>
        <w:rPr>
          <w:rFonts w:hint="eastAsia"/>
        </w:rPr>
        <w:t>4.1.10]</w:t>
      </w:r>
    </w:p>
    <w:p w:rsidR="00063DFD" w:rsidRDefault="00063DFD">
      <w:pPr>
        <w:pStyle w:val="affffffffffd"/>
        <w:ind w:left="420" w:hangingChars="200" w:hanging="420"/>
        <w:rPr>
          <w:rFonts w:ascii="黑体" w:eastAsia="黑体" w:hAnsi="黑体"/>
        </w:rPr>
      </w:pPr>
    </w:p>
    <w:p w:rsidR="00063DFD" w:rsidRDefault="00D74B91">
      <w:pPr>
        <w:pStyle w:val="affffffffffd"/>
        <w:numPr>
          <w:ilvl w:val="0"/>
          <w:numId w:val="0"/>
        </w:numPr>
        <w:ind w:left="420"/>
        <w:rPr>
          <w:rFonts w:ascii="黑体" w:eastAsia="黑体" w:hAnsi="黑体"/>
        </w:rPr>
      </w:pPr>
      <w:r>
        <w:rPr>
          <w:rFonts w:ascii="黑体" w:eastAsia="黑体" w:hAnsi="黑体" w:hint="eastAsia"/>
        </w:rPr>
        <w:t>绿色制造</w:t>
      </w:r>
      <w:r>
        <w:rPr>
          <w:rFonts w:ascii="黑体" w:eastAsia="黑体" w:hAnsi="黑体" w:hint="eastAsia"/>
        </w:rPr>
        <w:t xml:space="preserve"> </w:t>
      </w:r>
      <w:r w:rsidR="00247BB2">
        <w:rPr>
          <w:rFonts w:ascii="黑体" w:eastAsia="黑体" w:hAnsi="黑体" w:hint="eastAsia"/>
        </w:rPr>
        <w:t xml:space="preserve"> </w:t>
      </w:r>
      <w:r>
        <w:rPr>
          <w:rFonts w:ascii="黑体" w:eastAsia="黑体" w:hAnsi="黑体" w:hint="eastAsia"/>
        </w:rPr>
        <w:t xml:space="preserve">green manufacturing </w:t>
      </w:r>
    </w:p>
    <w:p w:rsidR="00063DFD" w:rsidRDefault="00D74B91">
      <w:pPr>
        <w:pStyle w:val="affffe"/>
        <w:ind w:firstLine="420"/>
      </w:pPr>
      <w:r>
        <w:rPr>
          <w:rFonts w:hint="eastAsia"/>
        </w:rPr>
        <w:t>一种低消耗、低排放、高效率、高效益的现代化制造模式，其本质是制造业发展过程中统筹考虑产业结构、能源资源、生态环境、健康安全、气候变化等因素，将绿色发展理念和管理要求贯穿于产品全生命周期中，以制造模式的深度变革推动传统产业绿色转型升级，引领新兴产业绿色发展，协同推动降碳、减污、扩绿、增长，从而实现经济效益、生态效益、社会效益协调优化。</w:t>
      </w:r>
    </w:p>
    <w:p w:rsidR="00063DFD" w:rsidRDefault="00D74B91">
      <w:pPr>
        <w:pStyle w:val="affffe"/>
        <w:ind w:firstLine="420"/>
      </w:pPr>
      <w:r>
        <w:rPr>
          <w:rFonts w:hint="eastAsia"/>
        </w:rPr>
        <w:t>[</w:t>
      </w:r>
      <w:r>
        <w:rPr>
          <w:rFonts w:hint="eastAsia"/>
        </w:rPr>
        <w:t>来源：</w:t>
      </w:r>
      <w:r>
        <w:rPr>
          <w:rFonts w:hint="eastAsia"/>
        </w:rPr>
        <w:t>GB/T 28612</w:t>
      </w:r>
      <w:r w:rsidR="006A6F8C">
        <w:rPr>
          <w:rFonts w:hint="eastAsia"/>
        </w:rPr>
        <w:t>—</w:t>
      </w:r>
      <w:r>
        <w:rPr>
          <w:rFonts w:hint="eastAsia"/>
        </w:rPr>
        <w:t>2023</w:t>
      </w:r>
      <w:r>
        <w:rPr>
          <w:rFonts w:hint="eastAsia"/>
        </w:rPr>
        <w:t>，</w:t>
      </w:r>
      <w:r>
        <w:rPr>
          <w:rFonts w:hint="eastAsia"/>
        </w:rPr>
        <w:t>3.2]</w:t>
      </w:r>
    </w:p>
    <w:p w:rsidR="00063DFD" w:rsidRDefault="00D74B91">
      <w:pPr>
        <w:pStyle w:val="affffffffffd"/>
        <w:ind w:left="420" w:hangingChars="200" w:hanging="420"/>
      </w:pPr>
      <w:r>
        <w:rPr>
          <w:rFonts w:ascii="黑体" w:eastAsia="黑体" w:hAnsi="黑体"/>
        </w:rPr>
        <w:br/>
      </w:r>
      <w:r>
        <w:rPr>
          <w:rFonts w:ascii="黑体" w:eastAsia="黑体" w:hAnsi="黑体" w:hint="eastAsia"/>
        </w:rPr>
        <w:t>再制造</w:t>
      </w:r>
      <w:r w:rsidR="00247BB2">
        <w:rPr>
          <w:rFonts w:ascii="黑体" w:eastAsia="黑体" w:hAnsi="黑体" w:hint="eastAsia"/>
        </w:rPr>
        <w:t xml:space="preserve">  </w:t>
      </w:r>
      <w:r>
        <w:rPr>
          <w:rFonts w:ascii="黑体" w:eastAsia="黑体" w:hAnsi="黑体" w:hint="eastAsia"/>
        </w:rPr>
        <w:t>remanufacturing</w:t>
      </w:r>
    </w:p>
    <w:p w:rsidR="00063DFD" w:rsidRDefault="00D74B91">
      <w:pPr>
        <w:pStyle w:val="affffe"/>
        <w:ind w:firstLine="420"/>
      </w:pPr>
      <w:r>
        <w:rPr>
          <w:rFonts w:hint="eastAsia"/>
        </w:rPr>
        <w:t>对因功能性损坏或技术性淘汰等原因不</w:t>
      </w:r>
      <w:r>
        <w:rPr>
          <w:rFonts w:hint="eastAsia"/>
        </w:rPr>
        <w:t>再使用的产品进行专业化修复和</w:t>
      </w:r>
      <w:r>
        <w:rPr>
          <w:rFonts w:hint="eastAsia"/>
        </w:rPr>
        <w:t>(</w:t>
      </w:r>
      <w:r>
        <w:rPr>
          <w:rFonts w:hint="eastAsia"/>
        </w:rPr>
        <w:t>或</w:t>
      </w:r>
      <w:r>
        <w:rPr>
          <w:rFonts w:hint="eastAsia"/>
        </w:rPr>
        <w:t>)</w:t>
      </w:r>
      <w:r>
        <w:rPr>
          <w:rFonts w:hint="eastAsia"/>
        </w:rPr>
        <w:t>升级改造</w:t>
      </w:r>
      <w:r>
        <w:rPr>
          <w:rFonts w:hint="eastAsia"/>
        </w:rPr>
        <w:t>,</w:t>
      </w:r>
      <w:r>
        <w:rPr>
          <w:rFonts w:hint="eastAsia"/>
        </w:rPr>
        <w:t>使其功能、质量特性、安全性、环保性和经济性达到或优于原型新品水平的过程。</w:t>
      </w:r>
    </w:p>
    <w:p w:rsidR="00063DFD" w:rsidRDefault="00D74B91">
      <w:pPr>
        <w:pStyle w:val="a5"/>
        <w:numPr>
          <w:ilvl w:val="0"/>
          <w:numId w:val="0"/>
        </w:numPr>
        <w:ind w:left="363"/>
        <w:rPr>
          <w:sz w:val="21"/>
          <w:szCs w:val="21"/>
        </w:rPr>
      </w:pPr>
      <w:r>
        <w:rPr>
          <w:rFonts w:hint="eastAsia"/>
          <w:sz w:val="21"/>
          <w:szCs w:val="21"/>
        </w:rPr>
        <w:t>[</w:t>
      </w:r>
      <w:r>
        <w:rPr>
          <w:rFonts w:hint="eastAsia"/>
          <w:sz w:val="21"/>
          <w:szCs w:val="21"/>
        </w:rPr>
        <w:t>来源：</w:t>
      </w:r>
      <w:r>
        <w:rPr>
          <w:rFonts w:hint="eastAsia"/>
          <w:sz w:val="21"/>
          <w:szCs w:val="21"/>
        </w:rPr>
        <w:t>GB/T 28612</w:t>
      </w:r>
      <w:r w:rsidR="006A6F8C">
        <w:rPr>
          <w:rFonts w:hint="eastAsia"/>
        </w:rPr>
        <w:t>—</w:t>
      </w:r>
      <w:r>
        <w:rPr>
          <w:rFonts w:hint="eastAsia"/>
          <w:sz w:val="21"/>
          <w:szCs w:val="21"/>
        </w:rPr>
        <w:t>2023</w:t>
      </w:r>
      <w:r>
        <w:rPr>
          <w:rFonts w:hint="eastAsia"/>
          <w:sz w:val="21"/>
          <w:szCs w:val="21"/>
        </w:rPr>
        <w:t>，</w:t>
      </w:r>
      <w:r>
        <w:rPr>
          <w:rFonts w:hint="eastAsia"/>
          <w:sz w:val="21"/>
          <w:szCs w:val="21"/>
        </w:rPr>
        <w:t>4.4.6]</w:t>
      </w:r>
    </w:p>
    <w:p w:rsidR="00063DFD" w:rsidRDefault="00D74B9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易损件</w:t>
      </w:r>
      <w:r w:rsidR="00247BB2">
        <w:rPr>
          <w:rFonts w:ascii="黑体" w:eastAsia="黑体" w:hAnsi="黑体" w:hint="eastAsia"/>
        </w:rPr>
        <w:t xml:space="preserve"> </w:t>
      </w:r>
      <w:r>
        <w:rPr>
          <w:rFonts w:ascii="黑体" w:eastAsia="黑体" w:hAnsi="黑体" w:hint="eastAsia"/>
        </w:rPr>
        <w:t xml:space="preserve"> expendable parts</w:t>
      </w:r>
    </w:p>
    <w:p w:rsidR="00063DFD" w:rsidRDefault="00D74B91">
      <w:pPr>
        <w:pStyle w:val="affffe"/>
        <w:ind w:firstLine="420"/>
      </w:pPr>
      <w:r>
        <w:t>控制阀在正常使用过程中易磨损、老化，或在再制造周期内必须更换的零部件（如填料、密封件、垫片等）。</w:t>
      </w:r>
    </w:p>
    <w:p w:rsidR="00063DFD" w:rsidRDefault="00D74B9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绿色评价</w:t>
      </w:r>
      <w:r w:rsidR="00247BB2">
        <w:rPr>
          <w:rFonts w:ascii="黑体" w:eastAsia="黑体" w:hAnsi="黑体" w:hint="eastAsia"/>
        </w:rPr>
        <w:t xml:space="preserve"> </w:t>
      </w:r>
      <w:r>
        <w:rPr>
          <w:rFonts w:ascii="黑体" w:eastAsia="黑体" w:hAnsi="黑体" w:hint="eastAsia"/>
        </w:rPr>
        <w:t xml:space="preserve"> green assessment</w:t>
      </w:r>
    </w:p>
    <w:p w:rsidR="00063DFD" w:rsidRDefault="00D74B91">
      <w:pPr>
        <w:pStyle w:val="affffe"/>
        <w:ind w:firstLine="420"/>
      </w:pPr>
      <w:r>
        <w:t>对控制阀再制造过程中的资源利用、能源消耗、污染物排放、</w:t>
      </w:r>
      <w:r>
        <w:rPr>
          <w:rFonts w:hint="eastAsia"/>
        </w:rPr>
        <w:t>控制阀</w:t>
      </w:r>
      <w:r>
        <w:t>能效等绿色属性进行量化评估的活动。</w:t>
      </w:r>
    </w:p>
    <w:p w:rsidR="00063DFD" w:rsidRDefault="00D74B91">
      <w:pPr>
        <w:pStyle w:val="a5"/>
        <w:numPr>
          <w:ilvl w:val="0"/>
          <w:numId w:val="0"/>
        </w:numPr>
        <w:ind w:left="363"/>
        <w:rPr>
          <w:sz w:val="21"/>
          <w:szCs w:val="21"/>
        </w:rPr>
      </w:pPr>
      <w:r>
        <w:rPr>
          <w:rFonts w:hint="eastAsia"/>
          <w:sz w:val="21"/>
          <w:szCs w:val="21"/>
        </w:rPr>
        <w:t>[</w:t>
      </w:r>
      <w:r>
        <w:rPr>
          <w:rFonts w:hint="eastAsia"/>
          <w:sz w:val="21"/>
          <w:szCs w:val="21"/>
        </w:rPr>
        <w:t>来源：</w:t>
      </w:r>
      <w:r>
        <w:rPr>
          <w:rFonts w:hint="eastAsia"/>
          <w:sz w:val="21"/>
          <w:szCs w:val="21"/>
        </w:rPr>
        <w:t>GB/T 28612</w:t>
      </w:r>
      <w:r w:rsidR="006A6F8C">
        <w:rPr>
          <w:rFonts w:hint="eastAsia"/>
        </w:rPr>
        <w:t>—</w:t>
      </w:r>
      <w:r>
        <w:rPr>
          <w:rFonts w:hint="eastAsia"/>
          <w:sz w:val="21"/>
          <w:szCs w:val="21"/>
        </w:rPr>
        <w:t>2023</w:t>
      </w:r>
      <w:r>
        <w:rPr>
          <w:rFonts w:hint="eastAsia"/>
          <w:sz w:val="21"/>
          <w:szCs w:val="21"/>
        </w:rPr>
        <w:t>，</w:t>
      </w:r>
      <w:r>
        <w:rPr>
          <w:rFonts w:hint="eastAsia"/>
          <w:sz w:val="21"/>
          <w:szCs w:val="21"/>
        </w:rPr>
        <w:t>5.4</w:t>
      </w:r>
      <w:r>
        <w:rPr>
          <w:rFonts w:hint="eastAsia"/>
          <w:sz w:val="21"/>
          <w:szCs w:val="21"/>
        </w:rPr>
        <w:t>，有修改</w:t>
      </w:r>
      <w:r>
        <w:rPr>
          <w:rFonts w:hint="eastAsia"/>
          <w:sz w:val="21"/>
          <w:szCs w:val="21"/>
        </w:rPr>
        <w:t>]</w:t>
      </w:r>
    </w:p>
    <w:p w:rsidR="00063DFD" w:rsidRDefault="00D74B9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绿色包装</w:t>
      </w:r>
      <w:r w:rsidR="00247BB2">
        <w:rPr>
          <w:rFonts w:ascii="黑体" w:eastAsia="黑体" w:hAnsi="黑体" w:hint="eastAsia"/>
        </w:rPr>
        <w:t xml:space="preserve"> </w:t>
      </w:r>
      <w:r>
        <w:rPr>
          <w:rFonts w:ascii="黑体" w:eastAsia="黑体" w:hAnsi="黑体" w:hint="eastAsia"/>
        </w:rPr>
        <w:t xml:space="preserve"> green packaging</w:t>
      </w:r>
    </w:p>
    <w:p w:rsidR="00063DFD" w:rsidRDefault="00D74B91">
      <w:pPr>
        <w:pStyle w:val="affffe"/>
        <w:ind w:firstLine="420"/>
      </w:pPr>
      <w:r>
        <w:rPr>
          <w:rFonts w:hint="eastAsia"/>
        </w:rPr>
        <w:t>在再制造控制阀全生命周期中，在满足包装功能要求的前提下，对人体健康和生态环境危害小、资源能源消耗少的包装。</w:t>
      </w:r>
    </w:p>
    <w:p w:rsidR="00063DFD" w:rsidRDefault="00D74B91">
      <w:pPr>
        <w:pStyle w:val="affffe"/>
        <w:ind w:firstLine="420"/>
      </w:pPr>
      <w:r>
        <w:rPr>
          <w:rFonts w:hint="eastAsia"/>
        </w:rPr>
        <w:t>[</w:t>
      </w:r>
      <w:r>
        <w:rPr>
          <w:rFonts w:hint="eastAsia"/>
        </w:rPr>
        <w:t>来源：</w:t>
      </w:r>
      <w:r>
        <w:rPr>
          <w:rFonts w:hint="eastAsia"/>
        </w:rPr>
        <w:t>GB/T 28612</w:t>
      </w:r>
      <w:r w:rsidR="006A6F8C">
        <w:rPr>
          <w:rFonts w:hint="eastAsia"/>
        </w:rPr>
        <w:t>—</w:t>
      </w:r>
      <w:r>
        <w:rPr>
          <w:rFonts w:hint="eastAsia"/>
        </w:rPr>
        <w:t>2023,4.3.4</w:t>
      </w:r>
      <w:r>
        <w:rPr>
          <w:rFonts w:hint="eastAsia"/>
        </w:rPr>
        <w:t>，有修改</w:t>
      </w:r>
      <w:r>
        <w:rPr>
          <w:rFonts w:hint="eastAsia"/>
        </w:rPr>
        <w:t>]</w:t>
      </w:r>
    </w:p>
    <w:p w:rsidR="00063DFD" w:rsidRDefault="00D74B9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绿色标识（志）</w:t>
      </w:r>
      <w:r>
        <w:rPr>
          <w:rFonts w:ascii="黑体" w:eastAsia="黑体" w:hAnsi="黑体" w:hint="eastAsia"/>
        </w:rPr>
        <w:t xml:space="preserve"> </w:t>
      </w:r>
      <w:r w:rsidR="00247BB2">
        <w:rPr>
          <w:rFonts w:ascii="黑体" w:eastAsia="黑体" w:hAnsi="黑体" w:hint="eastAsia"/>
        </w:rPr>
        <w:t xml:space="preserve"> </w:t>
      </w:r>
      <w:r>
        <w:rPr>
          <w:rFonts w:ascii="黑体" w:eastAsia="黑体" w:hAnsi="黑体" w:hint="eastAsia"/>
        </w:rPr>
        <w:t>green label</w:t>
      </w:r>
    </w:p>
    <w:p w:rsidR="00063DFD" w:rsidRDefault="00D74B91">
      <w:pPr>
        <w:pStyle w:val="affffe"/>
        <w:ind w:firstLine="420"/>
      </w:pPr>
      <w:r>
        <w:rPr>
          <w:rFonts w:hint="eastAsia"/>
        </w:rPr>
        <w:t>用来表述控制阀再制造过程是否符合绿色制造属性要求的标识。</w:t>
      </w:r>
    </w:p>
    <w:p w:rsidR="00063DFD" w:rsidRDefault="00D74B91">
      <w:pPr>
        <w:pStyle w:val="afff2"/>
      </w:pPr>
      <w:r>
        <w:rPr>
          <w:rFonts w:hint="eastAsia"/>
        </w:rPr>
        <w:t>绿色标识的形式可以出现于控制阀标志和包装标签上，或置于控制阀说明书等。</w:t>
      </w:r>
    </w:p>
    <w:p w:rsidR="00063DFD" w:rsidRDefault="00D74B91">
      <w:pPr>
        <w:pStyle w:val="affffe"/>
        <w:ind w:firstLine="420"/>
      </w:pPr>
      <w:r>
        <w:rPr>
          <w:rFonts w:hint="eastAsia"/>
        </w:rPr>
        <w:t>[</w:t>
      </w:r>
      <w:r>
        <w:rPr>
          <w:rFonts w:hint="eastAsia"/>
        </w:rPr>
        <w:t>来源：</w:t>
      </w:r>
      <w:r>
        <w:rPr>
          <w:rFonts w:hint="eastAsia"/>
        </w:rPr>
        <w:t>GB/T 28612</w:t>
      </w:r>
      <w:r w:rsidR="006A6F8C">
        <w:rPr>
          <w:rFonts w:hint="eastAsia"/>
        </w:rPr>
        <w:t>—</w:t>
      </w:r>
      <w:r>
        <w:rPr>
          <w:rFonts w:hint="eastAsia"/>
        </w:rPr>
        <w:t>2023,5.3</w:t>
      </w:r>
      <w:r>
        <w:rPr>
          <w:rFonts w:hint="eastAsia"/>
        </w:rPr>
        <w:t>，有修改</w:t>
      </w:r>
      <w:r>
        <w:rPr>
          <w:rFonts w:hint="eastAsia"/>
        </w:rPr>
        <w:t>]</w:t>
      </w:r>
    </w:p>
    <w:p w:rsidR="00063DFD" w:rsidRDefault="00D74B9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绿色制造属性</w:t>
      </w:r>
      <w:r>
        <w:rPr>
          <w:rFonts w:ascii="黑体" w:eastAsia="黑体" w:hAnsi="黑体" w:hint="eastAsia"/>
        </w:rPr>
        <w:t xml:space="preserve"> </w:t>
      </w:r>
      <w:r w:rsidR="00247BB2">
        <w:rPr>
          <w:rFonts w:ascii="黑体" w:eastAsia="黑体" w:hAnsi="黑体" w:hint="eastAsia"/>
        </w:rPr>
        <w:t xml:space="preserve"> </w:t>
      </w:r>
      <w:r>
        <w:rPr>
          <w:rFonts w:ascii="黑体" w:eastAsia="黑体" w:hAnsi="黑体" w:hint="eastAsia"/>
        </w:rPr>
        <w:t xml:space="preserve">green manufacturing </w:t>
      </w:r>
      <w:r>
        <w:rPr>
          <w:rFonts w:ascii="黑体" w:eastAsia="黑体" w:hAnsi="黑体" w:hint="eastAsia"/>
        </w:rPr>
        <w:t>attribute</w:t>
      </w:r>
    </w:p>
    <w:p w:rsidR="00063DFD" w:rsidRDefault="00D74B91">
      <w:pPr>
        <w:pStyle w:val="affffe"/>
        <w:ind w:firstLine="420"/>
      </w:pPr>
      <w:r>
        <w:rPr>
          <w:rFonts w:hint="eastAsia"/>
        </w:rPr>
        <w:t>控制阀再制造过程中组织、过程、产品和物料的资源能源，生态环境和健康安全特性。</w:t>
      </w:r>
    </w:p>
    <w:p w:rsidR="00063DFD" w:rsidRDefault="00D74B91">
      <w:pPr>
        <w:pStyle w:val="affffe"/>
        <w:ind w:firstLine="420"/>
      </w:pPr>
      <w:r>
        <w:rPr>
          <w:rFonts w:hint="eastAsia"/>
        </w:rPr>
        <w:t>[</w:t>
      </w:r>
      <w:r>
        <w:rPr>
          <w:rFonts w:hint="eastAsia"/>
        </w:rPr>
        <w:t>来源：</w:t>
      </w:r>
      <w:r>
        <w:rPr>
          <w:rFonts w:hint="eastAsia"/>
        </w:rPr>
        <w:t>GB/T 28612</w:t>
      </w:r>
      <w:r w:rsidR="006A6F8C">
        <w:rPr>
          <w:rFonts w:hint="eastAsia"/>
        </w:rPr>
        <w:t>—</w:t>
      </w:r>
      <w:r>
        <w:rPr>
          <w:rFonts w:hint="eastAsia"/>
        </w:rPr>
        <w:t>2023</w:t>
      </w:r>
      <w:r>
        <w:rPr>
          <w:rFonts w:hint="eastAsia"/>
        </w:rPr>
        <w:t>，</w:t>
      </w:r>
      <w:r>
        <w:rPr>
          <w:rFonts w:hint="eastAsia"/>
        </w:rPr>
        <w:t>3.4</w:t>
      </w:r>
      <w:r>
        <w:rPr>
          <w:rFonts w:hint="eastAsia"/>
        </w:rPr>
        <w:t>，有修改</w:t>
      </w:r>
      <w:r>
        <w:rPr>
          <w:rFonts w:hint="eastAsia"/>
        </w:rPr>
        <w:t>]</w:t>
      </w:r>
    </w:p>
    <w:p w:rsidR="00063DFD" w:rsidRDefault="00D74B91">
      <w:pPr>
        <w:pStyle w:val="affc"/>
        <w:spacing w:before="240" w:after="240"/>
      </w:pPr>
      <w:r>
        <w:rPr>
          <w:rFonts w:hint="eastAsia"/>
        </w:rPr>
        <w:t>基本要求</w:t>
      </w:r>
    </w:p>
    <w:p w:rsidR="00063DFD" w:rsidRDefault="00D74B91">
      <w:pPr>
        <w:pStyle w:val="affd"/>
        <w:spacing w:before="120" w:after="120"/>
      </w:pPr>
      <w:r>
        <w:rPr>
          <w:rFonts w:hint="eastAsia"/>
        </w:rPr>
        <w:t>企业要求</w:t>
      </w:r>
    </w:p>
    <w:p w:rsidR="00063DFD" w:rsidRDefault="00D74B91">
      <w:pPr>
        <w:pStyle w:val="affffffffa"/>
      </w:pPr>
      <w:r>
        <w:rPr>
          <w:rFonts w:hint="eastAsia"/>
        </w:rPr>
        <w:lastRenderedPageBreak/>
        <w:t>控制阀再制造企业应符合</w:t>
      </w:r>
      <w:r>
        <w:rPr>
          <w:rFonts w:hint="eastAsia"/>
        </w:rPr>
        <w:t>TSG 07</w:t>
      </w:r>
      <w:r>
        <w:rPr>
          <w:rFonts w:hint="eastAsia"/>
        </w:rPr>
        <w:t>的许可要求，企业质量管理体系应符合</w:t>
      </w:r>
      <w:r>
        <w:rPr>
          <w:rFonts w:hint="eastAsia"/>
        </w:rPr>
        <w:t>GB/T 19001</w:t>
      </w:r>
      <w:r>
        <w:rPr>
          <w:rFonts w:hint="eastAsia"/>
        </w:rPr>
        <w:t>的要求，</w:t>
      </w:r>
      <w:r>
        <w:t>环境管理体系</w:t>
      </w:r>
      <w:r>
        <w:rPr>
          <w:rFonts w:hint="eastAsia"/>
        </w:rPr>
        <w:t>应符合</w:t>
      </w:r>
      <w:r>
        <w:rPr>
          <w:rFonts w:hint="eastAsia"/>
        </w:rPr>
        <w:t>GB/T 24001</w:t>
      </w:r>
      <w:r>
        <w:rPr>
          <w:rFonts w:hint="eastAsia"/>
        </w:rPr>
        <w:t>的要求，</w:t>
      </w:r>
      <w:r>
        <w:t>职业健康安全管理体系</w:t>
      </w:r>
      <w:r>
        <w:rPr>
          <w:rFonts w:hint="eastAsia"/>
        </w:rPr>
        <w:t>应符合</w:t>
      </w:r>
      <w:r>
        <w:rPr>
          <w:rFonts w:hint="eastAsia"/>
        </w:rPr>
        <w:t>GB/T 45001</w:t>
      </w:r>
      <w:r>
        <w:rPr>
          <w:rFonts w:hint="eastAsia"/>
        </w:rPr>
        <w:t>的要求，</w:t>
      </w:r>
      <w:r>
        <w:t>能源管理体系</w:t>
      </w:r>
      <w:r>
        <w:rPr>
          <w:rFonts w:hint="eastAsia"/>
        </w:rPr>
        <w:t>应符合</w:t>
      </w:r>
      <w:r>
        <w:rPr>
          <w:rFonts w:hint="eastAsia"/>
        </w:rPr>
        <w:t>GB/T 23331</w:t>
      </w:r>
      <w:r>
        <w:rPr>
          <w:rFonts w:hint="eastAsia"/>
        </w:rPr>
        <w:t>的要求。</w:t>
      </w:r>
    </w:p>
    <w:p w:rsidR="00063DFD" w:rsidRDefault="00D74B91">
      <w:pPr>
        <w:pStyle w:val="affffffffa"/>
      </w:pPr>
      <w:r>
        <w:rPr>
          <w:rFonts w:hint="eastAsia"/>
        </w:rPr>
        <w:t>再制造企业应建立废旧控制阀绿色回收体系，明确回收范围、回收渠道和回收标准。</w:t>
      </w:r>
    </w:p>
    <w:p w:rsidR="00063DFD" w:rsidRDefault="00D74B91">
      <w:pPr>
        <w:pStyle w:val="affffffffa"/>
      </w:pPr>
      <w:r>
        <w:rPr>
          <w:rFonts w:hint="eastAsia"/>
        </w:rPr>
        <w:t>企业应配备具备相应资质的再制造技术人员和检测人员，人员能力符合相关行业资质评定要求。</w:t>
      </w:r>
    </w:p>
    <w:p w:rsidR="00063DFD" w:rsidRDefault="00D74B91">
      <w:pPr>
        <w:pStyle w:val="affffffffa"/>
      </w:pPr>
      <w:r>
        <w:rPr>
          <w:rFonts w:hint="eastAsia"/>
        </w:rPr>
        <w:t>再制造生产场所应符合环保要求，配备废气、废水、废渣处理设施。</w:t>
      </w:r>
    </w:p>
    <w:p w:rsidR="00063DFD" w:rsidRDefault="00D74B91">
      <w:pPr>
        <w:pStyle w:val="affffffffa"/>
      </w:pPr>
      <w:r>
        <w:rPr>
          <w:rFonts w:hint="eastAsia"/>
        </w:rPr>
        <w:t>配备的能源计量器具应符合</w:t>
      </w:r>
      <w:r>
        <w:rPr>
          <w:rFonts w:hint="eastAsia"/>
        </w:rPr>
        <w:t>GB 17167</w:t>
      </w:r>
      <w:r>
        <w:rPr>
          <w:rFonts w:hint="eastAsia"/>
        </w:rPr>
        <w:t>的要求，并配备污染物检测设备。</w:t>
      </w:r>
    </w:p>
    <w:p w:rsidR="00063DFD" w:rsidRDefault="00D74B91">
      <w:pPr>
        <w:pStyle w:val="affffffffa"/>
      </w:pPr>
      <w:r>
        <w:rPr>
          <w:rFonts w:hint="eastAsia"/>
        </w:rPr>
        <w:t>企业三年</w:t>
      </w:r>
      <w:r>
        <w:rPr>
          <w:rFonts w:hint="eastAsia"/>
        </w:rPr>
        <w:t>(</w:t>
      </w:r>
      <w:r>
        <w:rPr>
          <w:rFonts w:hint="eastAsia"/>
        </w:rPr>
        <w:t>含三年</w:t>
      </w:r>
      <w:r>
        <w:rPr>
          <w:rFonts w:hint="eastAsia"/>
        </w:rPr>
        <w:t>)</w:t>
      </w:r>
      <w:r>
        <w:rPr>
          <w:rFonts w:hint="eastAsia"/>
        </w:rPr>
        <w:t>内无较大安全、质量、环境污染事故。</w:t>
      </w:r>
    </w:p>
    <w:p w:rsidR="00063DFD" w:rsidRDefault="00D74B91">
      <w:pPr>
        <w:pStyle w:val="affffffffa"/>
      </w:pPr>
      <w:r>
        <w:rPr>
          <w:rFonts w:hint="eastAsia"/>
        </w:rPr>
        <w:t>宜使用符合国家鼓励的先进技术工艺，禁止使用国家、行业明令淘汰或禁止的材料。</w:t>
      </w:r>
    </w:p>
    <w:p w:rsidR="00063DFD" w:rsidRDefault="00D74B91">
      <w:pPr>
        <w:pStyle w:val="affd"/>
        <w:spacing w:before="120" w:after="120"/>
      </w:pPr>
      <w:r>
        <w:rPr>
          <w:rFonts w:hint="eastAsia"/>
        </w:rPr>
        <w:t>流程要求</w:t>
      </w:r>
    </w:p>
    <w:p w:rsidR="00063DFD" w:rsidRDefault="00D74B91">
      <w:pPr>
        <w:pStyle w:val="affffffffa"/>
        <w:rPr>
          <w:color w:val="EE0000"/>
        </w:rPr>
      </w:pPr>
      <w:r>
        <w:rPr>
          <w:rFonts w:hint="eastAsia"/>
        </w:rPr>
        <w:t>再制造控制阀的工艺流程见图</w:t>
      </w:r>
      <w:r>
        <w:rPr>
          <w:rFonts w:hint="eastAsia"/>
        </w:rPr>
        <w:t>1</w:t>
      </w:r>
      <w:r>
        <w:rPr>
          <w:rFonts w:hint="eastAsia"/>
        </w:rPr>
        <w:t>。</w:t>
      </w:r>
    </w:p>
    <w:p w:rsidR="00063DFD" w:rsidRDefault="00D74B91">
      <w:pPr>
        <w:pStyle w:val="affffffffa"/>
        <w:numPr>
          <w:ilvl w:val="0"/>
          <w:numId w:val="0"/>
        </w:numPr>
        <w:rPr>
          <w:color w:val="EE0000"/>
        </w:rPr>
      </w:pPr>
      <w:r>
        <w:rPr>
          <w:noProof/>
        </w:rPr>
        <w:drawing>
          <wp:inline distT="0" distB="0" distL="0" distR="0">
            <wp:extent cx="5939790" cy="3183890"/>
            <wp:effectExtent l="0" t="0" r="3810" b="0"/>
            <wp:docPr id="18627047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704768" name="图片 1"/>
                    <pic:cNvPicPr>
                      <a:picLocks noChangeAspect="1"/>
                    </pic:cNvPicPr>
                  </pic:nvPicPr>
                  <pic:blipFill>
                    <a:blip r:embed="rId19" cstate="print"/>
                    <a:stretch>
                      <a:fillRect/>
                    </a:stretch>
                  </pic:blipFill>
                  <pic:spPr>
                    <a:xfrm>
                      <a:off x="0" y="0"/>
                      <a:ext cx="5939790" cy="3183890"/>
                    </a:xfrm>
                    <a:prstGeom prst="rect">
                      <a:avLst/>
                    </a:prstGeom>
                  </pic:spPr>
                </pic:pic>
              </a:graphicData>
            </a:graphic>
          </wp:inline>
        </w:drawing>
      </w:r>
    </w:p>
    <w:p w:rsidR="00063DFD" w:rsidRDefault="00D74B91">
      <w:pPr>
        <w:pStyle w:val="afd"/>
        <w:spacing w:before="120" w:after="120"/>
      </w:pPr>
      <w:r>
        <w:rPr>
          <w:rFonts w:hint="eastAsia"/>
        </w:rPr>
        <w:t>再制造控制阀的工艺流程</w:t>
      </w:r>
    </w:p>
    <w:p w:rsidR="00063DFD" w:rsidRDefault="00D74B91">
      <w:pPr>
        <w:pStyle w:val="affffffffa"/>
      </w:pPr>
      <w:r>
        <w:t>再制造控制阀的性能、绿色属性应不低于原型新品水平</w:t>
      </w:r>
      <w:r>
        <w:rPr>
          <w:rFonts w:hint="eastAsia"/>
        </w:rPr>
        <w:t>。</w:t>
      </w:r>
    </w:p>
    <w:p w:rsidR="00063DFD" w:rsidRDefault="00D74B91">
      <w:pPr>
        <w:pStyle w:val="affffffffa"/>
        <w:rPr>
          <w:highlight w:val="green"/>
          <w:u w:val="single"/>
        </w:rPr>
      </w:pPr>
      <w:r>
        <w:rPr>
          <w:rFonts w:hint="eastAsia"/>
          <w:highlight w:val="green"/>
          <w:u w:val="single"/>
        </w:rPr>
        <w:t>控制阀再制造过程的资源、能源、环境、产品</w:t>
      </w:r>
      <w:r>
        <w:rPr>
          <w:rFonts w:hint="eastAsia"/>
          <w:highlight w:val="green"/>
          <w:u w:val="single"/>
        </w:rPr>
        <w:t>的绿色制造属性应符合附录</w:t>
      </w:r>
      <w:r>
        <w:rPr>
          <w:rFonts w:hint="eastAsia"/>
          <w:highlight w:val="green"/>
          <w:u w:val="single"/>
        </w:rPr>
        <w:t>B</w:t>
      </w:r>
      <w:r>
        <w:rPr>
          <w:rFonts w:hint="eastAsia"/>
          <w:highlight w:val="green"/>
          <w:u w:val="single"/>
        </w:rPr>
        <w:t>的要求。</w:t>
      </w:r>
    </w:p>
    <w:p w:rsidR="00063DFD" w:rsidRDefault="00D74B91">
      <w:pPr>
        <w:pStyle w:val="affffffffa"/>
      </w:pPr>
      <w:r>
        <w:rPr>
          <w:rFonts w:hint="eastAsia"/>
        </w:rPr>
        <w:t>对于特殊结构的控制阀，在全开或全</w:t>
      </w:r>
      <w:proofErr w:type="gramStart"/>
      <w:r>
        <w:rPr>
          <w:rFonts w:hint="eastAsia"/>
        </w:rPr>
        <w:t>闭状态</w:t>
      </w:r>
      <w:proofErr w:type="gramEnd"/>
      <w:r>
        <w:rPr>
          <w:rFonts w:hint="eastAsia"/>
        </w:rPr>
        <w:t>应特别保证安全，应确保腔体泄压和工作介质的排放符合环保安全要求。</w:t>
      </w:r>
    </w:p>
    <w:p w:rsidR="00063DFD" w:rsidRDefault="00D74B91">
      <w:pPr>
        <w:pStyle w:val="affffffffa"/>
      </w:pPr>
      <w:r>
        <w:rPr>
          <w:rFonts w:hint="eastAsia"/>
        </w:rPr>
        <w:t>对带弹簧腔的控制阀执行机构，在拆卸前需明确拆卸步骤，最后拆解与弹簧蓄能相关的螺栓和螺母，以防止弹簧蓄能带来的人身伤害。</w:t>
      </w:r>
    </w:p>
    <w:p w:rsidR="00063DFD" w:rsidRDefault="00D74B91">
      <w:pPr>
        <w:pStyle w:val="affffffffa"/>
      </w:pPr>
      <w:r>
        <w:rPr>
          <w:rFonts w:hint="eastAsia"/>
        </w:rPr>
        <w:t>再制造控制阀的压力试验用水，应符合相应产品试验标准对试验用水的要求，用水可循环使用，不应随地排放。</w:t>
      </w:r>
    </w:p>
    <w:p w:rsidR="00063DFD" w:rsidRDefault="00D74B91">
      <w:pPr>
        <w:pStyle w:val="affffffffa"/>
      </w:pPr>
      <w:r>
        <w:rPr>
          <w:rFonts w:hint="eastAsia"/>
        </w:rPr>
        <w:t>对再制造控制阀组装</w:t>
      </w:r>
      <w:proofErr w:type="gramStart"/>
      <w:r>
        <w:rPr>
          <w:rFonts w:hint="eastAsia"/>
        </w:rPr>
        <w:t>后试验</w:t>
      </w:r>
      <w:proofErr w:type="gramEnd"/>
      <w:r>
        <w:rPr>
          <w:rFonts w:hint="eastAsia"/>
        </w:rPr>
        <w:t>合格的产品应进行喷漆，喷漆工序应符合环保部门对喷漆的规定，应有安装净化设备的喷漆房、调漆房和打磨房。</w:t>
      </w:r>
    </w:p>
    <w:p w:rsidR="00063DFD" w:rsidRDefault="00D74B91">
      <w:pPr>
        <w:pStyle w:val="affffffffa"/>
      </w:pPr>
      <w:r>
        <w:rPr>
          <w:rFonts w:hint="eastAsia"/>
        </w:rPr>
        <w:t>涂</w:t>
      </w:r>
      <w:proofErr w:type="gramStart"/>
      <w:r>
        <w:rPr>
          <w:rFonts w:hint="eastAsia"/>
        </w:rPr>
        <w:t>装采用</w:t>
      </w:r>
      <w:proofErr w:type="gramEnd"/>
      <w:r>
        <w:rPr>
          <w:rFonts w:hint="eastAsia"/>
        </w:rPr>
        <w:t>水性涂料等环保工艺</w:t>
      </w:r>
      <w:r>
        <w:rPr>
          <w:rFonts w:hint="eastAsia"/>
        </w:rPr>
        <w:t>，减少</w:t>
      </w:r>
      <w:r>
        <w:rPr>
          <w:rFonts w:hint="eastAsia"/>
        </w:rPr>
        <w:t>VOCs</w:t>
      </w:r>
      <w:r>
        <w:rPr>
          <w:rFonts w:hint="eastAsia"/>
        </w:rPr>
        <w:t>排放。</w:t>
      </w:r>
    </w:p>
    <w:p w:rsidR="00063DFD" w:rsidRDefault="00D74B91">
      <w:pPr>
        <w:pStyle w:val="affd"/>
        <w:spacing w:before="120" w:after="120"/>
      </w:pPr>
      <w:r>
        <w:rPr>
          <w:rFonts w:hint="eastAsia"/>
        </w:rPr>
        <w:t>管理要求</w:t>
      </w:r>
    </w:p>
    <w:p w:rsidR="00063DFD" w:rsidRDefault="00D74B91">
      <w:pPr>
        <w:pStyle w:val="affffffffa"/>
      </w:pPr>
      <w:r>
        <w:t>应建立绿色制造全流程管控体系，制定绿色制造管理制度和操作规程；定期开展绿色制造、再制造技术和管理培训，确保相关人员掌握专业知识和操作技能。</w:t>
      </w:r>
    </w:p>
    <w:p w:rsidR="00063DFD" w:rsidRDefault="00D74B91">
      <w:pPr>
        <w:pStyle w:val="affffffffa"/>
      </w:pPr>
      <w:r>
        <w:rPr>
          <w:rFonts w:hint="eastAsia"/>
        </w:rPr>
        <w:t>可再制造的废旧控制阀应按本文件规定的再制造流程进行处理，应确保再制造产品的质量和绿色属性；不可再制造但零部件可</w:t>
      </w:r>
      <w:bookmarkStart w:id="40" w:name="_GoBack"/>
      <w:bookmarkEnd w:id="40"/>
      <w:r>
        <w:rPr>
          <w:rFonts w:hint="eastAsia"/>
        </w:rPr>
        <w:t>回收利用的，应拆解后对可用零部件进行修复或直接再利用。</w:t>
      </w:r>
    </w:p>
    <w:p w:rsidR="00063DFD" w:rsidRDefault="00D74B91">
      <w:pPr>
        <w:pStyle w:val="affffffffa"/>
      </w:pPr>
      <w:r>
        <w:rPr>
          <w:rFonts w:hint="eastAsia"/>
        </w:rPr>
        <w:lastRenderedPageBreak/>
        <w:t>材料回收应优先采用环保型回收工艺，金属材料回收率应不低于</w:t>
      </w:r>
      <w:r>
        <w:rPr>
          <w:rFonts w:hint="eastAsia"/>
        </w:rPr>
        <w:t xml:space="preserve"> 95%</w:t>
      </w:r>
      <w:r>
        <w:rPr>
          <w:rFonts w:hint="eastAsia"/>
        </w:rPr>
        <w:t>，非金属材料应按其特性采用相应的回收处理方式。</w:t>
      </w:r>
    </w:p>
    <w:p w:rsidR="00063DFD" w:rsidRDefault="00D74B91">
      <w:pPr>
        <w:pStyle w:val="affffffffa"/>
      </w:pPr>
      <w:r>
        <w:rPr>
          <w:rFonts w:hint="eastAsia"/>
        </w:rPr>
        <w:t>再制造过程中产生的废渣、废液、废气等污染物，应按相关环保标准处</w:t>
      </w:r>
      <w:r>
        <w:rPr>
          <w:rFonts w:hint="eastAsia"/>
        </w:rPr>
        <w:t>理达标后排放或回收利用。</w:t>
      </w:r>
    </w:p>
    <w:p w:rsidR="00063DFD" w:rsidRDefault="00D74B91">
      <w:pPr>
        <w:pStyle w:val="affffffffa"/>
      </w:pPr>
      <w:r>
        <w:rPr>
          <w:rFonts w:hint="eastAsia"/>
        </w:rPr>
        <w:t>控制阀末端处置应包含控制阀（零部件）的再</w:t>
      </w:r>
      <w:proofErr w:type="gramStart"/>
      <w:r>
        <w:rPr>
          <w:rFonts w:hint="eastAsia"/>
        </w:rPr>
        <w:t>利价值</w:t>
      </w:r>
      <w:proofErr w:type="gramEnd"/>
      <w:r>
        <w:rPr>
          <w:rFonts w:hint="eastAsia"/>
        </w:rPr>
        <w:t>评估、拆解、再利用、修复和再制造过程。</w:t>
      </w:r>
    </w:p>
    <w:p w:rsidR="00063DFD" w:rsidRDefault="00D74B91">
      <w:pPr>
        <w:pStyle w:val="affffffffa"/>
      </w:pPr>
      <w:r>
        <w:rPr>
          <w:rFonts w:hint="eastAsia"/>
        </w:rPr>
        <w:t>回收的废旧控制阀应进行分类、登记和再利用价值评估，根据再利用价值评估结果，分别采取再制造、零部件回收利用、材料回收等处置方式，建立回收处理台账，记录回收、处置等相关信息。</w:t>
      </w:r>
    </w:p>
    <w:p w:rsidR="00063DFD" w:rsidRDefault="00D74B91">
      <w:pPr>
        <w:pStyle w:val="affffffffa"/>
      </w:pPr>
      <w:r>
        <w:rPr>
          <w:rFonts w:hint="eastAsia"/>
        </w:rPr>
        <w:t>产品说明书应标注绿色制造相关参数</w:t>
      </w:r>
      <w:r>
        <w:rPr>
          <w:rFonts w:hint="eastAsia"/>
        </w:rPr>
        <w:t>(</w:t>
      </w:r>
      <w:r>
        <w:rPr>
          <w:rFonts w:hint="eastAsia"/>
        </w:rPr>
        <w:t>如回收比例、能耗指标</w:t>
      </w:r>
      <w:r>
        <w:rPr>
          <w:rFonts w:hint="eastAsia"/>
        </w:rPr>
        <w:t>)</w:t>
      </w:r>
      <w:r>
        <w:rPr>
          <w:rFonts w:hint="eastAsia"/>
        </w:rPr>
        <w:t>，提供产品报废后的回收处理指导方案。</w:t>
      </w:r>
    </w:p>
    <w:p w:rsidR="00063DFD" w:rsidRDefault="00D74B91">
      <w:pPr>
        <w:pStyle w:val="affd"/>
        <w:spacing w:before="120" w:after="120"/>
      </w:pPr>
      <w:r>
        <w:rPr>
          <w:rFonts w:hint="eastAsia"/>
        </w:rPr>
        <w:t>设计要求</w:t>
      </w:r>
    </w:p>
    <w:p w:rsidR="00063DFD" w:rsidRDefault="00D74B91">
      <w:pPr>
        <w:pStyle w:val="affffffffa"/>
      </w:pPr>
      <w:r>
        <w:rPr>
          <w:rFonts w:hint="eastAsia"/>
        </w:rPr>
        <w:t>应综合考虑控制阀性能、质量、生产周期、成本和产品生命周期的绿色制造属性</w:t>
      </w:r>
      <w:r>
        <w:rPr>
          <w:rFonts w:hint="eastAsia"/>
        </w:rPr>
        <w:t>,</w:t>
      </w:r>
      <w:r>
        <w:rPr>
          <w:rFonts w:hint="eastAsia"/>
        </w:rPr>
        <w:t>遵循“减量化、可拆卸性、可回收性、长寿命、可再制造性”设计原则。</w:t>
      </w:r>
      <w:r>
        <w:t xml:space="preserve"> </w:t>
      </w:r>
    </w:p>
    <w:p w:rsidR="00063DFD" w:rsidRDefault="00D74B91">
      <w:pPr>
        <w:pStyle w:val="affffffffa"/>
      </w:pPr>
      <w:r>
        <w:rPr>
          <w:rFonts w:hint="eastAsia"/>
        </w:rPr>
        <w:t>宜采用高强度轻量化材料替代传统材料。</w:t>
      </w:r>
    </w:p>
    <w:p w:rsidR="00063DFD" w:rsidRDefault="00D74B91">
      <w:pPr>
        <w:pStyle w:val="affffffffa"/>
      </w:pPr>
      <w:r>
        <w:rPr>
          <w:rFonts w:hint="eastAsia"/>
        </w:rPr>
        <w:t>设计应考虑易损件的通用性和</w:t>
      </w:r>
      <w:proofErr w:type="gramStart"/>
      <w:r>
        <w:rPr>
          <w:rFonts w:hint="eastAsia"/>
        </w:rPr>
        <w:t>可</w:t>
      </w:r>
      <w:proofErr w:type="gramEnd"/>
      <w:r>
        <w:rPr>
          <w:rFonts w:hint="eastAsia"/>
        </w:rPr>
        <w:t>替换性以及对环境产生不良影响部件的易拆解</w:t>
      </w:r>
      <w:r>
        <w:rPr>
          <w:rFonts w:hint="eastAsia"/>
        </w:rPr>
        <w:t>(</w:t>
      </w:r>
      <w:r>
        <w:rPr>
          <w:rFonts w:hint="eastAsia"/>
        </w:rPr>
        <w:t>分离</w:t>
      </w:r>
      <w:r>
        <w:rPr>
          <w:rFonts w:hint="eastAsia"/>
        </w:rPr>
        <w:t>)</w:t>
      </w:r>
      <w:r>
        <w:rPr>
          <w:rFonts w:hint="eastAsia"/>
        </w:rPr>
        <w:t>性和易回收性等，宜采用标准化连接件，不宜采用焊接等不可逆连接方式。应预留回收接口。</w:t>
      </w:r>
      <w:r>
        <w:t xml:space="preserve"> </w:t>
      </w:r>
    </w:p>
    <w:p w:rsidR="00063DFD" w:rsidRDefault="00D74B91">
      <w:pPr>
        <w:pStyle w:val="affffffffa"/>
      </w:pPr>
      <w:r>
        <w:rPr>
          <w:rFonts w:hint="eastAsia"/>
        </w:rPr>
        <w:t>再制造控制阀的流量系数、调节精度应匹配工况需求，降低空载能耗。</w:t>
      </w:r>
    </w:p>
    <w:p w:rsidR="00063DFD" w:rsidRDefault="00D74B91">
      <w:pPr>
        <w:pStyle w:val="affffffffa"/>
      </w:pPr>
      <w:r>
        <w:rPr>
          <w:rFonts w:hint="eastAsia"/>
        </w:rPr>
        <w:t>执行机构优先采用电动、</w:t>
      </w:r>
      <w:proofErr w:type="gramStart"/>
      <w:r>
        <w:rPr>
          <w:rFonts w:hint="eastAsia"/>
        </w:rPr>
        <w:t>气动等</w:t>
      </w:r>
      <w:proofErr w:type="gramEnd"/>
      <w:r>
        <w:rPr>
          <w:rFonts w:hint="eastAsia"/>
        </w:rPr>
        <w:t>清洁能源驱动方式，减少液压驱动带来的油液污染风险。</w:t>
      </w:r>
    </w:p>
    <w:p w:rsidR="00063DFD" w:rsidRDefault="00D74B91">
      <w:pPr>
        <w:pStyle w:val="affd"/>
        <w:spacing w:before="120" w:after="120"/>
      </w:pPr>
      <w:r>
        <w:rPr>
          <w:rFonts w:hint="eastAsia"/>
        </w:rPr>
        <w:t>生产要求</w:t>
      </w:r>
    </w:p>
    <w:p w:rsidR="00063DFD" w:rsidRDefault="00D74B91">
      <w:pPr>
        <w:pStyle w:val="affffffffa"/>
      </w:pPr>
      <w:r>
        <w:rPr>
          <w:rFonts w:hint="eastAsia"/>
        </w:rPr>
        <w:t>再制造控制阀企业对</w:t>
      </w:r>
      <w:r>
        <w:rPr>
          <w:rFonts w:hint="eastAsia"/>
        </w:rPr>
        <w:t>非本企业品牌控制阀进行再制造生产作业时，需确保将其恢复至原有质量特性和安全性能，不应进行结构改造。</w:t>
      </w:r>
    </w:p>
    <w:p w:rsidR="00063DFD" w:rsidRDefault="00D74B91">
      <w:pPr>
        <w:pStyle w:val="affffffffa"/>
      </w:pPr>
      <w:r>
        <w:rPr>
          <w:rFonts w:hint="eastAsia"/>
        </w:rPr>
        <w:t>生产工艺应符合绿色制造要求，优先采用低碳、节能、环保的生产技术，工艺方案应符合绿色评价指标。</w:t>
      </w:r>
    </w:p>
    <w:p w:rsidR="00063DFD" w:rsidRDefault="00D74B91">
      <w:pPr>
        <w:pStyle w:val="affffffffa"/>
      </w:pPr>
      <w:r>
        <w:rPr>
          <w:rFonts w:hint="eastAsia"/>
        </w:rPr>
        <w:t>生产设备应选用节能型、低噪声、低排放设备，设备能效水平应符合国家相关节能标准，定期进行能效检测与维护，确保设备绿色运行。</w:t>
      </w:r>
    </w:p>
    <w:p w:rsidR="00063DFD" w:rsidRDefault="00D74B91">
      <w:pPr>
        <w:pStyle w:val="affffffffa"/>
      </w:pPr>
      <w:r>
        <w:rPr>
          <w:rFonts w:hint="eastAsia"/>
        </w:rPr>
        <w:t>生产过程中应建立能源和资源消耗统计制度，对原材料、辅料、能源的消耗进行定额管理，能源消耗应符绿色评价指标要求。</w:t>
      </w:r>
    </w:p>
    <w:p w:rsidR="00063DFD" w:rsidRDefault="00D74B91">
      <w:pPr>
        <w:pStyle w:val="affffffffa"/>
      </w:pPr>
      <w:r>
        <w:rPr>
          <w:rFonts w:hint="eastAsia"/>
        </w:rPr>
        <w:t>生产现场应采用清洁生产，优化作业流程，减少物料损耗和废弃物产生。</w:t>
      </w:r>
    </w:p>
    <w:p w:rsidR="00063DFD" w:rsidRDefault="00D74B91">
      <w:pPr>
        <w:pStyle w:val="affffffffa"/>
      </w:pPr>
      <w:r>
        <w:rPr>
          <w:rFonts w:hint="eastAsia"/>
        </w:rPr>
        <w:t>危险废物贮存应符合</w:t>
      </w:r>
      <w:r>
        <w:rPr>
          <w:rFonts w:hint="eastAsia"/>
        </w:rPr>
        <w:t>GB 18597</w:t>
      </w:r>
      <w:r>
        <w:rPr>
          <w:rFonts w:hint="eastAsia"/>
        </w:rPr>
        <w:t>的相关规定。</w:t>
      </w:r>
    </w:p>
    <w:p w:rsidR="00063DFD" w:rsidRDefault="00D74B91">
      <w:pPr>
        <w:pStyle w:val="affffffffa"/>
      </w:pPr>
      <w:r>
        <w:rPr>
          <w:rFonts w:hint="eastAsia"/>
        </w:rPr>
        <w:t>生产企业污水排放应符合</w:t>
      </w:r>
      <w:r>
        <w:rPr>
          <w:rFonts w:hint="eastAsia"/>
        </w:rPr>
        <w:t>GB 8978</w:t>
      </w:r>
      <w:r>
        <w:rPr>
          <w:rFonts w:hint="eastAsia"/>
        </w:rPr>
        <w:t>的规定。</w:t>
      </w:r>
    </w:p>
    <w:p w:rsidR="00063DFD" w:rsidRDefault="00D74B91">
      <w:pPr>
        <w:pStyle w:val="affffffffa"/>
      </w:pPr>
      <w:r>
        <w:rPr>
          <w:rFonts w:hint="eastAsia"/>
        </w:rPr>
        <w:t>生产企业噪声排放应符合</w:t>
      </w:r>
      <w:r>
        <w:rPr>
          <w:rFonts w:hint="eastAsia"/>
        </w:rPr>
        <w:t>GB 12348</w:t>
      </w:r>
      <w:r>
        <w:rPr>
          <w:rFonts w:hint="eastAsia"/>
        </w:rPr>
        <w:t>的规定。</w:t>
      </w:r>
    </w:p>
    <w:p w:rsidR="00063DFD" w:rsidRDefault="00D74B91">
      <w:pPr>
        <w:pStyle w:val="affd"/>
        <w:spacing w:before="120" w:after="120"/>
      </w:pPr>
      <w:r>
        <w:rPr>
          <w:rFonts w:hint="eastAsia"/>
        </w:rPr>
        <w:t>供应链要求</w:t>
      </w:r>
    </w:p>
    <w:p w:rsidR="00063DFD" w:rsidRDefault="00D74B91">
      <w:pPr>
        <w:pStyle w:val="affffffffa"/>
      </w:pPr>
      <w:r>
        <w:rPr>
          <w:rFonts w:hint="eastAsia"/>
        </w:rPr>
        <w:t>应按</w:t>
      </w:r>
      <w:r>
        <w:rPr>
          <w:rFonts w:hint="eastAsia"/>
        </w:rPr>
        <w:t>GB/T 43903</w:t>
      </w:r>
      <w:r>
        <w:rPr>
          <w:rFonts w:hint="eastAsia"/>
        </w:rPr>
        <w:t>的要求建立绿色再制造信息追溯系统，记录原材料来源、再制造工艺、能耗排放、检验结果等信息，可追溯周期应不少于</w:t>
      </w:r>
      <w:r>
        <w:rPr>
          <w:rFonts w:hint="eastAsia"/>
        </w:rPr>
        <w:t>3</w:t>
      </w:r>
      <w:r>
        <w:rPr>
          <w:rFonts w:hint="eastAsia"/>
        </w:rPr>
        <w:t>年。</w:t>
      </w:r>
    </w:p>
    <w:p w:rsidR="00063DFD" w:rsidRDefault="00D74B91">
      <w:pPr>
        <w:pStyle w:val="affffffffa"/>
      </w:pPr>
      <w:r>
        <w:rPr>
          <w:rFonts w:hint="eastAsia"/>
        </w:rPr>
        <w:t>能源投入、资源投入、采购要求应符合</w:t>
      </w:r>
      <w:r>
        <w:rPr>
          <w:rFonts w:hint="eastAsia"/>
        </w:rPr>
        <w:t>DB64/T 1929-2023</w:t>
      </w:r>
      <w:r>
        <w:rPr>
          <w:rFonts w:hint="eastAsia"/>
        </w:rPr>
        <w:t>第</w:t>
      </w:r>
      <w:r>
        <w:rPr>
          <w:rFonts w:hint="eastAsia"/>
        </w:rPr>
        <w:t>5.4</w:t>
      </w:r>
      <w:r>
        <w:rPr>
          <w:rFonts w:hint="eastAsia"/>
        </w:rPr>
        <w:t>的规定。</w:t>
      </w:r>
    </w:p>
    <w:p w:rsidR="00063DFD" w:rsidRDefault="00D74B91">
      <w:pPr>
        <w:pStyle w:val="affffffffa"/>
      </w:pPr>
      <w:r>
        <w:rPr>
          <w:rFonts w:hint="eastAsia"/>
        </w:rPr>
        <w:t>销售环节应向用户明示产品的绿色属性、再制造标识、绿色标识、使用维护及回收等相关信息。</w:t>
      </w:r>
    </w:p>
    <w:p w:rsidR="00063DFD" w:rsidRDefault="00D74B91">
      <w:pPr>
        <w:pStyle w:val="affffffffa"/>
      </w:pPr>
      <w:r>
        <w:rPr>
          <w:rFonts w:hint="eastAsia"/>
        </w:rPr>
        <w:t>再制造阀门出厂时应附有产品质量合格证、装箱清单、必要时附维修说明书、</w:t>
      </w:r>
      <w:r>
        <w:rPr>
          <w:rFonts w:hint="eastAsia"/>
        </w:rPr>
        <w:t>备附件清单等相关文件。</w:t>
      </w:r>
    </w:p>
    <w:p w:rsidR="00063DFD" w:rsidRDefault="00D74B91">
      <w:pPr>
        <w:pStyle w:val="affc"/>
        <w:spacing w:before="240" w:after="240"/>
      </w:pPr>
      <w:r>
        <w:rPr>
          <w:rFonts w:hint="eastAsia"/>
        </w:rPr>
        <w:t>再制造要求</w:t>
      </w:r>
    </w:p>
    <w:p w:rsidR="00063DFD" w:rsidRDefault="00D74B91">
      <w:pPr>
        <w:pStyle w:val="affd"/>
        <w:spacing w:before="120" w:after="120"/>
      </w:pPr>
      <w:r>
        <w:rPr>
          <w:rFonts w:hint="eastAsia"/>
        </w:rPr>
        <w:t>初步检验</w:t>
      </w:r>
    </w:p>
    <w:p w:rsidR="00063DFD" w:rsidRDefault="00D74B91">
      <w:pPr>
        <w:pStyle w:val="affffffffa"/>
      </w:pPr>
      <w:r>
        <w:t>应在拆解作业实施前完成初步</w:t>
      </w:r>
      <w:r>
        <w:rPr>
          <w:rFonts w:hint="eastAsia"/>
        </w:rPr>
        <w:t>检验</w:t>
      </w:r>
      <w:r>
        <w:t>，</w:t>
      </w:r>
      <w:r>
        <w:rPr>
          <w:rFonts w:hint="eastAsia"/>
        </w:rPr>
        <w:t>检验</w:t>
      </w:r>
      <w:r>
        <w:t>工作由具备相应资质的检测人员执行</w:t>
      </w:r>
      <w:r>
        <w:rPr>
          <w:rFonts w:hint="eastAsia"/>
        </w:rPr>
        <w:t>，检验</w:t>
      </w:r>
      <w:r>
        <w:t>记录纳入再制造</w:t>
      </w:r>
      <w:r>
        <w:rPr>
          <w:rFonts w:hint="eastAsia"/>
        </w:rPr>
        <w:t>控制阀</w:t>
      </w:r>
      <w:r>
        <w:t>档案</w:t>
      </w:r>
      <w:r>
        <w:rPr>
          <w:rFonts w:hint="eastAsia"/>
        </w:rPr>
        <w:t>。</w:t>
      </w:r>
      <w:r>
        <w:t xml:space="preserve"> </w:t>
      </w:r>
    </w:p>
    <w:p w:rsidR="00063DFD" w:rsidRDefault="00D74B91">
      <w:pPr>
        <w:pStyle w:val="affffffffa"/>
      </w:pPr>
      <w:r>
        <w:rPr>
          <w:rFonts w:hint="eastAsia"/>
        </w:rPr>
        <w:t>应对控制阀</w:t>
      </w:r>
      <w:r>
        <w:t>进行外观</w:t>
      </w:r>
      <w:r>
        <w:rPr>
          <w:rFonts w:hint="eastAsia"/>
        </w:rPr>
        <w:t>检查</w:t>
      </w:r>
      <w:r>
        <w:t>，检查阀体、阀盖、连接法兰等外部部件的外观状态</w:t>
      </w:r>
      <w:r>
        <w:rPr>
          <w:rFonts w:hint="eastAsia"/>
        </w:rPr>
        <w:t>，记录表观缺陷</w:t>
      </w:r>
      <w:r>
        <w:t>。</w:t>
      </w:r>
    </w:p>
    <w:p w:rsidR="00063DFD" w:rsidRDefault="00D74B91">
      <w:pPr>
        <w:pStyle w:val="affffffffa"/>
      </w:pPr>
      <w:r>
        <w:rPr>
          <w:rFonts w:hint="eastAsia"/>
        </w:rPr>
        <w:t>应检验并记录控制阀的标志和铭牌。</w:t>
      </w:r>
      <w:r>
        <w:rPr>
          <w:rFonts w:hint="eastAsia"/>
        </w:rPr>
        <w:t xml:space="preserve"> </w:t>
      </w:r>
    </w:p>
    <w:p w:rsidR="00063DFD" w:rsidRDefault="00D74B91">
      <w:pPr>
        <w:pStyle w:val="affffffffa"/>
      </w:pPr>
      <w:r>
        <w:rPr>
          <w:rFonts w:hint="eastAsia"/>
        </w:rPr>
        <w:t>应核实</w:t>
      </w:r>
      <w:r>
        <w:t>介质及工况信息、使用年限、维护记录、故障发生情况等，</w:t>
      </w:r>
      <w:r>
        <w:rPr>
          <w:rFonts w:hint="eastAsia"/>
        </w:rPr>
        <w:t>对于</w:t>
      </w:r>
      <w:r>
        <w:t>有毒、有害、易燃、易</w:t>
      </w:r>
      <w:r>
        <w:lastRenderedPageBreak/>
        <w:t>爆、腐蚀性介质，制定安全防护预案。</w:t>
      </w:r>
    </w:p>
    <w:p w:rsidR="00063DFD" w:rsidRDefault="00D74B91">
      <w:pPr>
        <w:pStyle w:val="affffffffa"/>
      </w:pPr>
      <w:proofErr w:type="gramStart"/>
      <w:r>
        <w:rPr>
          <w:rFonts w:hint="eastAsia"/>
        </w:rPr>
        <w:t>经压力</w:t>
      </w:r>
      <w:proofErr w:type="gramEnd"/>
      <w:r>
        <w:rPr>
          <w:rFonts w:hint="eastAsia"/>
        </w:rPr>
        <w:t>检测后，</w:t>
      </w:r>
      <w:r>
        <w:t>若有残余压力，应按照环保和安全规范执行泄压操作，泄压过程做好介质收集和处理，防止泄漏污染。</w:t>
      </w:r>
    </w:p>
    <w:p w:rsidR="00063DFD" w:rsidRDefault="00D74B91">
      <w:pPr>
        <w:pStyle w:val="affffffffa"/>
      </w:pPr>
      <w:r>
        <w:t>初步</w:t>
      </w:r>
      <w:r>
        <w:rPr>
          <w:rFonts w:hint="eastAsia"/>
        </w:rPr>
        <w:t>检验</w:t>
      </w:r>
      <w:r>
        <w:t>完成后，</w:t>
      </w:r>
      <w:r>
        <w:t>应出具《控制阀</w:t>
      </w:r>
      <w:r>
        <w:rPr>
          <w:rFonts w:hint="eastAsia"/>
        </w:rPr>
        <w:t>拆解前初步检验</w:t>
      </w:r>
      <w:r>
        <w:t>报告》，明确</w:t>
      </w:r>
      <w:r>
        <w:rPr>
          <w:rFonts w:hint="eastAsia"/>
        </w:rPr>
        <w:t>检验</w:t>
      </w:r>
      <w:r>
        <w:t>项目、检测结果、缺陷描述、介质及工况信息，对存在重大安全隐患的，应消除</w:t>
      </w:r>
      <w:r>
        <w:rPr>
          <w:rFonts w:hint="eastAsia"/>
        </w:rPr>
        <w:t>隐患</w:t>
      </w:r>
      <w:r>
        <w:t>后实施拆解作业</w:t>
      </w:r>
      <w:r>
        <w:rPr>
          <w:rFonts w:hint="eastAsia"/>
        </w:rPr>
        <w:t>。</w:t>
      </w:r>
    </w:p>
    <w:p w:rsidR="00063DFD" w:rsidRDefault="00D74B91">
      <w:pPr>
        <w:pStyle w:val="affd"/>
        <w:spacing w:before="120" w:after="120"/>
      </w:pPr>
      <w:r>
        <w:rPr>
          <w:rFonts w:hint="eastAsia"/>
        </w:rPr>
        <w:t>拆解</w:t>
      </w:r>
      <w:r>
        <w:rPr>
          <w:rFonts w:hint="eastAsia"/>
        </w:rPr>
        <w:t xml:space="preserve"> </w:t>
      </w:r>
    </w:p>
    <w:p w:rsidR="00063DFD" w:rsidRDefault="00D74B91">
      <w:pPr>
        <w:pStyle w:val="affffffffa"/>
      </w:pPr>
      <w:r>
        <w:rPr>
          <w:rFonts w:hint="eastAsia"/>
        </w:rPr>
        <w:t>控制阀再制造拆解方法宜参照</w:t>
      </w:r>
      <w:r>
        <w:rPr>
          <w:rFonts w:hint="eastAsia"/>
        </w:rPr>
        <w:t>DB64/T 2144-2025</w:t>
      </w:r>
      <w:r>
        <w:rPr>
          <w:rFonts w:hint="eastAsia"/>
        </w:rPr>
        <w:t>附录</w:t>
      </w:r>
      <w:r>
        <w:rPr>
          <w:rFonts w:hint="eastAsia"/>
        </w:rPr>
        <w:t>B</w:t>
      </w:r>
      <w:r>
        <w:rPr>
          <w:rFonts w:hint="eastAsia"/>
        </w:rPr>
        <w:t>。</w:t>
      </w:r>
    </w:p>
    <w:p w:rsidR="00063DFD" w:rsidRDefault="00D74B91">
      <w:pPr>
        <w:pStyle w:val="affffffffa"/>
      </w:pPr>
      <w:r>
        <w:rPr>
          <w:rFonts w:hint="eastAsia"/>
        </w:rPr>
        <w:t>拆解应针对控制阀工作期间内部介质的特性，制定相关的拆解安全防护措施。</w:t>
      </w:r>
    </w:p>
    <w:p w:rsidR="00063DFD" w:rsidRDefault="00D74B91">
      <w:pPr>
        <w:pStyle w:val="affffffffa"/>
      </w:pPr>
      <w:r>
        <w:rPr>
          <w:rFonts w:hint="eastAsia"/>
        </w:rPr>
        <w:t>拆解</w:t>
      </w:r>
      <w:r>
        <w:t>应用手动或低能耗拆解</w:t>
      </w:r>
      <w:r>
        <w:rPr>
          <w:rFonts w:hint="eastAsia"/>
        </w:rPr>
        <w:t>设备</w:t>
      </w:r>
      <w:r>
        <w:t>，避免</w:t>
      </w:r>
      <w:r>
        <w:rPr>
          <w:rFonts w:hint="eastAsia"/>
        </w:rPr>
        <w:t>过度</w:t>
      </w:r>
      <w:r>
        <w:t>拆解造成零部件二次损坏</w:t>
      </w:r>
      <w:r>
        <w:rPr>
          <w:rFonts w:hint="eastAsia"/>
        </w:rPr>
        <w:t>。</w:t>
      </w:r>
      <w:r>
        <w:t xml:space="preserve"> </w:t>
      </w:r>
    </w:p>
    <w:p w:rsidR="00063DFD" w:rsidRDefault="00D74B91">
      <w:pPr>
        <w:pStyle w:val="affffffffa"/>
      </w:pPr>
      <w:r>
        <w:rPr>
          <w:rFonts w:hint="eastAsia"/>
        </w:rPr>
        <w:t>拆解后需目视检验零部件的表面状况，初步判断零部件是否可以进行修复。</w:t>
      </w:r>
    </w:p>
    <w:p w:rsidR="00063DFD" w:rsidRDefault="00D74B91">
      <w:pPr>
        <w:pStyle w:val="affffffffa"/>
      </w:pPr>
      <w:r>
        <w:rPr>
          <w:rFonts w:hint="eastAsia"/>
        </w:rPr>
        <w:t>拆解场地的劳动安全及环保要求应符合</w:t>
      </w:r>
      <w:r>
        <w:rPr>
          <w:rFonts w:hint="eastAsia"/>
        </w:rPr>
        <w:t>GB/T 32810-2016</w:t>
      </w:r>
      <w:r>
        <w:rPr>
          <w:rFonts w:hint="eastAsia"/>
        </w:rPr>
        <w:t>中第</w:t>
      </w:r>
      <w:r>
        <w:rPr>
          <w:rFonts w:hint="eastAsia"/>
        </w:rPr>
        <w:t>6</w:t>
      </w:r>
      <w:r>
        <w:rPr>
          <w:rFonts w:hint="eastAsia"/>
        </w:rPr>
        <w:t>章的规定。</w:t>
      </w:r>
    </w:p>
    <w:p w:rsidR="00063DFD" w:rsidRDefault="00D74B91">
      <w:pPr>
        <w:pStyle w:val="affd"/>
        <w:spacing w:before="120" w:after="120"/>
      </w:pPr>
      <w:r>
        <w:rPr>
          <w:rFonts w:hint="eastAsia"/>
        </w:rPr>
        <w:t>零部件分类清洗</w:t>
      </w:r>
    </w:p>
    <w:p w:rsidR="00063DFD" w:rsidRDefault="00D74B91">
      <w:pPr>
        <w:pStyle w:val="affffffffa"/>
      </w:pPr>
      <w:r>
        <w:rPr>
          <w:rFonts w:hint="eastAsia"/>
        </w:rPr>
        <w:t>清洗应针对控制阀工作期间内部介质的特性，制定相关的清洗安全防护措施。</w:t>
      </w:r>
    </w:p>
    <w:p w:rsidR="00063DFD" w:rsidRDefault="00D74B91">
      <w:pPr>
        <w:pStyle w:val="affffffffa"/>
      </w:pPr>
      <w:r>
        <w:rPr>
          <w:rFonts w:hint="eastAsia"/>
        </w:rPr>
        <w:t>常用的再制造清洗方法，可参考</w:t>
      </w:r>
      <w:r>
        <w:rPr>
          <w:rFonts w:hint="eastAsia"/>
        </w:rPr>
        <w:t>GB/T 32809-2016</w:t>
      </w:r>
      <w:r>
        <w:rPr>
          <w:rFonts w:hint="eastAsia"/>
        </w:rPr>
        <w:t>中附录</w:t>
      </w:r>
      <w:r>
        <w:rPr>
          <w:rFonts w:hint="eastAsia"/>
        </w:rPr>
        <w:t>A</w:t>
      </w:r>
      <w:r>
        <w:rPr>
          <w:rFonts w:hint="eastAsia"/>
        </w:rPr>
        <w:t>。</w:t>
      </w:r>
    </w:p>
    <w:p w:rsidR="00063DFD" w:rsidRDefault="00D74B91">
      <w:pPr>
        <w:pStyle w:val="affffffffa"/>
      </w:pPr>
      <w:r>
        <w:rPr>
          <w:rFonts w:hint="eastAsia"/>
        </w:rPr>
        <w:t>清洗应采用无磷、低挥发环保型清洗剂，不应使用高毒、高挥发有机溶剂；清洗废水应经处理达标后排放或循环利用。清洗后零部件表面应无残留污染物，且无腐蚀损伤，并满足后续修复加工要求。</w:t>
      </w:r>
    </w:p>
    <w:p w:rsidR="00063DFD" w:rsidRDefault="00D74B91">
      <w:pPr>
        <w:pStyle w:val="affffffffa"/>
      </w:pPr>
      <w:r>
        <w:rPr>
          <w:rFonts w:hint="eastAsia"/>
        </w:rPr>
        <w:t>清洗场地的劳动安全及环保要求应符合</w:t>
      </w:r>
      <w:r>
        <w:rPr>
          <w:rFonts w:hint="eastAsia"/>
        </w:rPr>
        <w:t>GB/T 32809-2016</w:t>
      </w:r>
      <w:r>
        <w:rPr>
          <w:rFonts w:hint="eastAsia"/>
        </w:rPr>
        <w:t>中</w:t>
      </w:r>
      <w:r>
        <w:rPr>
          <w:rFonts w:hint="eastAsia"/>
        </w:rPr>
        <w:t>6.3</w:t>
      </w:r>
      <w:r>
        <w:rPr>
          <w:rFonts w:hint="eastAsia"/>
        </w:rPr>
        <w:t>的规定。</w:t>
      </w:r>
    </w:p>
    <w:p w:rsidR="00063DFD" w:rsidRDefault="00D74B91">
      <w:pPr>
        <w:pStyle w:val="affd"/>
        <w:spacing w:before="120" w:after="120"/>
      </w:pPr>
      <w:r>
        <w:rPr>
          <w:rFonts w:hint="eastAsia"/>
        </w:rPr>
        <w:t>再利用价值评估</w:t>
      </w:r>
    </w:p>
    <w:p w:rsidR="00063DFD" w:rsidRDefault="00D74B91">
      <w:pPr>
        <w:pStyle w:val="affe"/>
        <w:spacing w:before="120" w:after="120"/>
      </w:pPr>
      <w:r>
        <w:rPr>
          <w:rFonts w:hint="eastAsia"/>
        </w:rPr>
        <w:t>壳体评估</w:t>
      </w:r>
    </w:p>
    <w:p w:rsidR="00063DFD" w:rsidRDefault="00D74B91">
      <w:pPr>
        <w:pStyle w:val="affffe"/>
        <w:ind w:firstLine="420"/>
      </w:pPr>
      <w:r>
        <w:rPr>
          <w:rFonts w:hint="eastAsia"/>
        </w:rPr>
        <w:t>控制阀壳体（含阀体、阀盖）按损伤程度分为</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w:t>
      </w:r>
      <w:r>
        <w:rPr>
          <w:rFonts w:hint="eastAsia"/>
        </w:rPr>
        <w:t>E</w:t>
      </w:r>
      <w:r>
        <w:rPr>
          <w:rFonts w:hint="eastAsia"/>
        </w:rPr>
        <w:t>五级，见表</w:t>
      </w:r>
      <w:r>
        <w:rPr>
          <w:rFonts w:hint="eastAsia"/>
        </w:rPr>
        <w:t>1</w:t>
      </w:r>
      <w:r>
        <w:rPr>
          <w:rFonts w:hint="eastAsia"/>
        </w:rPr>
        <w:t>所示。</w:t>
      </w:r>
    </w:p>
    <w:p w:rsidR="00063DFD" w:rsidRDefault="00D74B91">
      <w:pPr>
        <w:pStyle w:val="aff2"/>
        <w:spacing w:before="120" w:after="120"/>
      </w:pPr>
      <w:r>
        <w:rPr>
          <w:rFonts w:hint="eastAsia"/>
        </w:rPr>
        <w:t>壳体损伤</w:t>
      </w:r>
      <w:r>
        <w:rPr>
          <w:rFonts w:hint="eastAsia"/>
        </w:rPr>
        <w:t>程度分级</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416"/>
        <w:gridCol w:w="8918"/>
      </w:tblGrid>
      <w:tr w:rsidR="00063DFD">
        <w:trPr>
          <w:tblHeader/>
          <w:jc w:val="center"/>
        </w:trPr>
        <w:tc>
          <w:tcPr>
            <w:tcW w:w="416" w:type="dxa"/>
            <w:tcBorders>
              <w:top w:val="single" w:sz="8" w:space="0" w:color="auto"/>
              <w:bottom w:val="single" w:sz="8" w:space="0" w:color="auto"/>
            </w:tcBorders>
            <w:vAlign w:val="center"/>
          </w:tcPr>
          <w:p w:rsidR="00063DFD" w:rsidRDefault="00D74B91">
            <w:pPr>
              <w:pStyle w:val="afffffffff2"/>
            </w:pPr>
            <w:r>
              <w:rPr>
                <w:rFonts w:hint="eastAsia"/>
              </w:rPr>
              <w:t>分级</w:t>
            </w:r>
          </w:p>
        </w:tc>
        <w:tc>
          <w:tcPr>
            <w:tcW w:w="8918" w:type="dxa"/>
            <w:tcBorders>
              <w:top w:val="single" w:sz="8" w:space="0" w:color="auto"/>
              <w:bottom w:val="single" w:sz="8" w:space="0" w:color="auto"/>
            </w:tcBorders>
            <w:vAlign w:val="center"/>
          </w:tcPr>
          <w:p w:rsidR="00063DFD" w:rsidRDefault="00D74B91">
            <w:pPr>
              <w:pStyle w:val="afffffffff2"/>
            </w:pPr>
            <w:r>
              <w:rPr>
                <w:rFonts w:hint="eastAsia"/>
              </w:rPr>
              <w:t>评估要求</w:t>
            </w:r>
          </w:p>
        </w:tc>
      </w:tr>
      <w:tr w:rsidR="00063DFD">
        <w:trPr>
          <w:jc w:val="center"/>
        </w:trPr>
        <w:tc>
          <w:tcPr>
            <w:tcW w:w="416" w:type="dxa"/>
            <w:tcBorders>
              <w:top w:val="single" w:sz="8" w:space="0" w:color="auto"/>
            </w:tcBorders>
            <w:vAlign w:val="center"/>
          </w:tcPr>
          <w:p w:rsidR="00063DFD" w:rsidRDefault="00D74B91">
            <w:pPr>
              <w:pStyle w:val="afffffffff2"/>
            </w:pPr>
            <w:r>
              <w:rPr>
                <w:rFonts w:hint="eastAsia"/>
              </w:rPr>
              <w:t>A</w:t>
            </w:r>
          </w:p>
        </w:tc>
        <w:tc>
          <w:tcPr>
            <w:tcW w:w="8918" w:type="dxa"/>
            <w:tcBorders>
              <w:top w:val="single" w:sz="8" w:space="0" w:color="auto"/>
            </w:tcBorders>
            <w:vAlign w:val="center"/>
          </w:tcPr>
          <w:p w:rsidR="00063DFD" w:rsidRDefault="00D74B91">
            <w:pPr>
              <w:pStyle w:val="af5"/>
              <w:rPr>
                <w:sz w:val="18"/>
                <w:szCs w:val="16"/>
              </w:rPr>
            </w:pPr>
            <w:r>
              <w:rPr>
                <w:rFonts w:hint="eastAsia"/>
                <w:sz w:val="18"/>
                <w:szCs w:val="16"/>
              </w:rPr>
              <w:t>损伤深度超过壁厚</w:t>
            </w:r>
            <w:r>
              <w:rPr>
                <w:sz w:val="18"/>
                <w:szCs w:val="16"/>
                <w:vertAlign w:val="superscript"/>
              </w:rPr>
              <w:t>a</w:t>
            </w:r>
            <w:r>
              <w:rPr>
                <w:rFonts w:hint="eastAsia"/>
                <w:sz w:val="18"/>
                <w:szCs w:val="16"/>
              </w:rPr>
              <w:t>2/3</w:t>
            </w:r>
            <w:r>
              <w:rPr>
                <w:rFonts w:hint="eastAsia"/>
                <w:sz w:val="18"/>
                <w:szCs w:val="16"/>
              </w:rPr>
              <w:t>、等效直径</w:t>
            </w:r>
            <w:r>
              <w:rPr>
                <w:sz w:val="18"/>
                <w:szCs w:val="16"/>
                <w:vertAlign w:val="superscript"/>
              </w:rPr>
              <w:t>b</w:t>
            </w:r>
            <w:r>
              <w:rPr>
                <w:rFonts w:hint="eastAsia"/>
                <w:sz w:val="18"/>
                <w:szCs w:val="16"/>
              </w:rPr>
              <w:t>超过壁厚的</w:t>
            </w:r>
            <w:r>
              <w:rPr>
                <w:rFonts w:hint="eastAsia"/>
                <w:sz w:val="18"/>
                <w:szCs w:val="16"/>
              </w:rPr>
              <w:t>5</w:t>
            </w:r>
            <w:r>
              <w:rPr>
                <w:rFonts w:hint="eastAsia"/>
                <w:sz w:val="18"/>
                <w:szCs w:val="16"/>
              </w:rPr>
              <w:t>倍；</w:t>
            </w:r>
          </w:p>
          <w:p w:rsidR="00063DFD" w:rsidRDefault="00D74B91">
            <w:pPr>
              <w:pStyle w:val="af5"/>
              <w:rPr>
                <w:sz w:val="18"/>
                <w:szCs w:val="16"/>
              </w:rPr>
            </w:pPr>
            <w:r>
              <w:rPr>
                <w:rFonts w:hint="eastAsia"/>
                <w:sz w:val="18"/>
                <w:szCs w:val="16"/>
              </w:rPr>
              <w:t>密集型孔状腐蚀、汽蚀损坏，最深处超过壁厚的</w:t>
            </w:r>
            <w:r>
              <w:rPr>
                <w:rFonts w:hint="eastAsia"/>
                <w:sz w:val="18"/>
                <w:szCs w:val="16"/>
              </w:rPr>
              <w:t>2/3</w:t>
            </w:r>
            <w:r>
              <w:rPr>
                <w:rFonts w:hint="eastAsia"/>
                <w:sz w:val="18"/>
                <w:szCs w:val="16"/>
              </w:rPr>
              <w:t>，且等效直径超过壁厚的</w:t>
            </w:r>
            <w:r>
              <w:rPr>
                <w:rFonts w:hint="eastAsia"/>
                <w:sz w:val="18"/>
                <w:szCs w:val="16"/>
              </w:rPr>
              <w:t>5</w:t>
            </w:r>
            <w:r>
              <w:rPr>
                <w:rFonts w:hint="eastAsia"/>
                <w:sz w:val="18"/>
                <w:szCs w:val="16"/>
              </w:rPr>
              <w:t>倍。</w:t>
            </w:r>
          </w:p>
        </w:tc>
      </w:tr>
      <w:tr w:rsidR="00063DFD">
        <w:trPr>
          <w:jc w:val="center"/>
        </w:trPr>
        <w:tc>
          <w:tcPr>
            <w:tcW w:w="416" w:type="dxa"/>
            <w:vAlign w:val="center"/>
          </w:tcPr>
          <w:p w:rsidR="00063DFD" w:rsidRDefault="00D74B91">
            <w:pPr>
              <w:pStyle w:val="afffffffff2"/>
            </w:pPr>
            <w:r>
              <w:rPr>
                <w:rFonts w:hint="eastAsia"/>
              </w:rPr>
              <w:t>B</w:t>
            </w:r>
          </w:p>
        </w:tc>
        <w:tc>
          <w:tcPr>
            <w:tcW w:w="8918" w:type="dxa"/>
            <w:vAlign w:val="center"/>
          </w:tcPr>
          <w:p w:rsidR="00063DFD" w:rsidRDefault="00D74B91">
            <w:pPr>
              <w:pStyle w:val="af5"/>
              <w:numPr>
                <w:ilvl w:val="0"/>
                <w:numId w:val="32"/>
              </w:numPr>
              <w:rPr>
                <w:sz w:val="18"/>
                <w:szCs w:val="16"/>
              </w:rPr>
            </w:pPr>
            <w:r>
              <w:rPr>
                <w:rFonts w:hint="eastAsia"/>
                <w:sz w:val="18"/>
                <w:szCs w:val="16"/>
              </w:rPr>
              <w:t>损伤深度大于壁厚的</w:t>
            </w:r>
            <w:r>
              <w:rPr>
                <w:rFonts w:hint="eastAsia"/>
                <w:sz w:val="18"/>
                <w:szCs w:val="16"/>
              </w:rPr>
              <w:t>1/2</w:t>
            </w:r>
            <w:r>
              <w:rPr>
                <w:rFonts w:hint="eastAsia"/>
                <w:sz w:val="18"/>
                <w:szCs w:val="16"/>
              </w:rPr>
              <w:t>、小于</w:t>
            </w:r>
            <w:r>
              <w:rPr>
                <w:rFonts w:hint="eastAsia"/>
                <w:sz w:val="18"/>
                <w:szCs w:val="16"/>
              </w:rPr>
              <w:t>2/3</w:t>
            </w:r>
            <w:r>
              <w:rPr>
                <w:rFonts w:hint="eastAsia"/>
                <w:sz w:val="18"/>
                <w:szCs w:val="16"/>
              </w:rPr>
              <w:t>，且等效直径超过壁厚的</w:t>
            </w:r>
            <w:r>
              <w:rPr>
                <w:rFonts w:hint="eastAsia"/>
                <w:sz w:val="18"/>
                <w:szCs w:val="16"/>
              </w:rPr>
              <w:t>5</w:t>
            </w:r>
            <w:r>
              <w:rPr>
                <w:rFonts w:hint="eastAsia"/>
                <w:sz w:val="18"/>
                <w:szCs w:val="16"/>
              </w:rPr>
              <w:t>倍；</w:t>
            </w:r>
          </w:p>
          <w:p w:rsidR="00063DFD" w:rsidRDefault="00D74B91">
            <w:pPr>
              <w:pStyle w:val="af5"/>
              <w:numPr>
                <w:ilvl w:val="0"/>
                <w:numId w:val="32"/>
              </w:numPr>
              <w:rPr>
                <w:sz w:val="18"/>
                <w:szCs w:val="16"/>
              </w:rPr>
            </w:pPr>
            <w:r>
              <w:rPr>
                <w:rFonts w:hint="eastAsia"/>
                <w:sz w:val="18"/>
                <w:szCs w:val="16"/>
              </w:rPr>
              <w:t>密集型孔状腐蚀、汽蚀损伤，最深处超过壁厚的</w:t>
            </w:r>
            <w:r>
              <w:rPr>
                <w:rFonts w:hint="eastAsia"/>
                <w:sz w:val="18"/>
                <w:szCs w:val="16"/>
              </w:rPr>
              <w:t>1/2</w:t>
            </w:r>
            <w:r>
              <w:rPr>
                <w:rFonts w:hint="eastAsia"/>
                <w:sz w:val="18"/>
                <w:szCs w:val="16"/>
              </w:rPr>
              <w:t>、小于</w:t>
            </w:r>
            <w:r>
              <w:rPr>
                <w:rFonts w:hint="eastAsia"/>
                <w:sz w:val="18"/>
                <w:szCs w:val="16"/>
              </w:rPr>
              <w:t>2/3</w:t>
            </w:r>
            <w:r>
              <w:rPr>
                <w:rFonts w:hint="eastAsia"/>
                <w:sz w:val="18"/>
                <w:szCs w:val="16"/>
              </w:rPr>
              <w:t>，且等效直径超过壁厚的</w:t>
            </w:r>
            <w:r>
              <w:rPr>
                <w:rFonts w:hint="eastAsia"/>
                <w:sz w:val="18"/>
                <w:szCs w:val="16"/>
              </w:rPr>
              <w:t>5</w:t>
            </w:r>
            <w:r>
              <w:rPr>
                <w:rFonts w:hint="eastAsia"/>
                <w:sz w:val="18"/>
                <w:szCs w:val="16"/>
              </w:rPr>
              <w:t>倍；</w:t>
            </w:r>
          </w:p>
          <w:p w:rsidR="00063DFD" w:rsidRDefault="00D74B91">
            <w:pPr>
              <w:pStyle w:val="af5"/>
              <w:numPr>
                <w:ilvl w:val="0"/>
                <w:numId w:val="32"/>
              </w:numPr>
              <w:rPr>
                <w:sz w:val="18"/>
                <w:szCs w:val="16"/>
              </w:rPr>
            </w:pPr>
            <w:r>
              <w:rPr>
                <w:rFonts w:hint="eastAsia"/>
                <w:sz w:val="18"/>
                <w:szCs w:val="16"/>
              </w:rPr>
              <w:t>损伤深度超过壁厚的</w:t>
            </w:r>
            <w:r>
              <w:rPr>
                <w:rFonts w:hint="eastAsia"/>
                <w:sz w:val="18"/>
                <w:szCs w:val="16"/>
              </w:rPr>
              <w:t>2/3</w:t>
            </w:r>
            <w:r>
              <w:rPr>
                <w:rFonts w:hint="eastAsia"/>
                <w:sz w:val="18"/>
                <w:szCs w:val="16"/>
              </w:rPr>
              <w:t>，等效直径介于壁厚的</w:t>
            </w:r>
            <w:r>
              <w:rPr>
                <w:rFonts w:hint="eastAsia"/>
                <w:sz w:val="18"/>
                <w:szCs w:val="16"/>
              </w:rPr>
              <w:t>3</w:t>
            </w:r>
            <w:r>
              <w:rPr>
                <w:rFonts w:hint="eastAsia"/>
                <w:sz w:val="18"/>
                <w:szCs w:val="16"/>
              </w:rPr>
              <w:t>～</w:t>
            </w:r>
            <w:r>
              <w:rPr>
                <w:rFonts w:hint="eastAsia"/>
                <w:sz w:val="18"/>
                <w:szCs w:val="16"/>
              </w:rPr>
              <w:t>5</w:t>
            </w:r>
            <w:r>
              <w:rPr>
                <w:rFonts w:hint="eastAsia"/>
                <w:sz w:val="18"/>
                <w:szCs w:val="16"/>
              </w:rPr>
              <w:t>倍。</w:t>
            </w:r>
          </w:p>
        </w:tc>
      </w:tr>
      <w:tr w:rsidR="00063DFD">
        <w:trPr>
          <w:jc w:val="center"/>
        </w:trPr>
        <w:tc>
          <w:tcPr>
            <w:tcW w:w="416" w:type="dxa"/>
            <w:vAlign w:val="center"/>
          </w:tcPr>
          <w:p w:rsidR="00063DFD" w:rsidRDefault="00D74B91">
            <w:pPr>
              <w:pStyle w:val="afffffffff2"/>
            </w:pPr>
            <w:r>
              <w:rPr>
                <w:rFonts w:hint="eastAsia"/>
              </w:rPr>
              <w:t>C</w:t>
            </w:r>
          </w:p>
        </w:tc>
        <w:tc>
          <w:tcPr>
            <w:tcW w:w="8918" w:type="dxa"/>
            <w:vAlign w:val="center"/>
          </w:tcPr>
          <w:p w:rsidR="00063DFD" w:rsidRDefault="00D74B91">
            <w:pPr>
              <w:pStyle w:val="af5"/>
              <w:numPr>
                <w:ilvl w:val="0"/>
                <w:numId w:val="33"/>
              </w:numPr>
              <w:rPr>
                <w:sz w:val="18"/>
                <w:szCs w:val="16"/>
              </w:rPr>
            </w:pPr>
            <w:r>
              <w:rPr>
                <w:rFonts w:hint="eastAsia"/>
                <w:sz w:val="18"/>
                <w:szCs w:val="16"/>
              </w:rPr>
              <w:t>损伤深度大于壁厚</w:t>
            </w:r>
            <w:r>
              <w:rPr>
                <w:rFonts w:hint="eastAsia"/>
                <w:sz w:val="18"/>
                <w:szCs w:val="16"/>
              </w:rPr>
              <w:t>1/3</w:t>
            </w:r>
            <w:r>
              <w:rPr>
                <w:rFonts w:hint="eastAsia"/>
                <w:sz w:val="18"/>
                <w:szCs w:val="16"/>
              </w:rPr>
              <w:t>、小于壁厚的</w:t>
            </w:r>
            <w:r>
              <w:rPr>
                <w:rFonts w:hint="eastAsia"/>
                <w:sz w:val="18"/>
                <w:szCs w:val="16"/>
              </w:rPr>
              <w:t>1/2</w:t>
            </w:r>
            <w:r>
              <w:rPr>
                <w:rFonts w:hint="eastAsia"/>
                <w:sz w:val="18"/>
                <w:szCs w:val="16"/>
              </w:rPr>
              <w:t>，且等效直径介于壁厚的</w:t>
            </w:r>
            <w:r>
              <w:rPr>
                <w:rFonts w:hint="eastAsia"/>
                <w:sz w:val="18"/>
                <w:szCs w:val="16"/>
              </w:rPr>
              <w:t>3</w:t>
            </w:r>
            <w:r>
              <w:rPr>
                <w:rFonts w:hint="eastAsia"/>
                <w:sz w:val="18"/>
                <w:szCs w:val="16"/>
              </w:rPr>
              <w:t>～</w:t>
            </w:r>
            <w:r>
              <w:rPr>
                <w:rFonts w:hint="eastAsia"/>
                <w:sz w:val="18"/>
                <w:szCs w:val="16"/>
              </w:rPr>
              <w:t>5</w:t>
            </w:r>
            <w:r>
              <w:rPr>
                <w:rFonts w:hint="eastAsia"/>
                <w:sz w:val="18"/>
                <w:szCs w:val="16"/>
              </w:rPr>
              <w:t>倍；</w:t>
            </w:r>
          </w:p>
          <w:p w:rsidR="00063DFD" w:rsidRDefault="00D74B91">
            <w:pPr>
              <w:pStyle w:val="af5"/>
              <w:numPr>
                <w:ilvl w:val="0"/>
                <w:numId w:val="33"/>
              </w:numPr>
              <w:rPr>
                <w:sz w:val="18"/>
                <w:szCs w:val="16"/>
              </w:rPr>
            </w:pPr>
            <w:r>
              <w:rPr>
                <w:rFonts w:hint="eastAsia"/>
                <w:sz w:val="18"/>
                <w:szCs w:val="16"/>
              </w:rPr>
              <w:t>密集型孔状腐蚀、汽蚀损伤，最深处大于壁厚的</w:t>
            </w:r>
            <w:r>
              <w:rPr>
                <w:rFonts w:hint="eastAsia"/>
                <w:sz w:val="18"/>
                <w:szCs w:val="16"/>
              </w:rPr>
              <w:t>1/3</w:t>
            </w:r>
            <w:r>
              <w:rPr>
                <w:rFonts w:hint="eastAsia"/>
                <w:sz w:val="18"/>
                <w:szCs w:val="16"/>
              </w:rPr>
              <w:t>、小于壁厚的</w:t>
            </w:r>
            <w:r>
              <w:rPr>
                <w:rFonts w:hint="eastAsia"/>
                <w:sz w:val="18"/>
                <w:szCs w:val="16"/>
              </w:rPr>
              <w:t>1/2</w:t>
            </w:r>
            <w:r>
              <w:rPr>
                <w:rFonts w:hint="eastAsia"/>
                <w:sz w:val="18"/>
                <w:szCs w:val="16"/>
              </w:rPr>
              <w:t>，且等效直径介于壁厚的</w:t>
            </w:r>
            <w:r>
              <w:rPr>
                <w:rFonts w:hint="eastAsia"/>
                <w:sz w:val="18"/>
                <w:szCs w:val="16"/>
              </w:rPr>
              <w:t>3</w:t>
            </w:r>
            <w:r>
              <w:rPr>
                <w:rFonts w:hint="eastAsia"/>
                <w:sz w:val="18"/>
                <w:szCs w:val="16"/>
              </w:rPr>
              <w:t>～</w:t>
            </w:r>
            <w:r>
              <w:rPr>
                <w:rFonts w:hint="eastAsia"/>
                <w:sz w:val="18"/>
                <w:szCs w:val="16"/>
              </w:rPr>
              <w:t>5</w:t>
            </w:r>
            <w:r>
              <w:rPr>
                <w:rFonts w:hint="eastAsia"/>
                <w:sz w:val="18"/>
                <w:szCs w:val="16"/>
              </w:rPr>
              <w:t>倍；</w:t>
            </w:r>
          </w:p>
          <w:p w:rsidR="00063DFD" w:rsidRDefault="00D74B91">
            <w:pPr>
              <w:pStyle w:val="af5"/>
              <w:numPr>
                <w:ilvl w:val="0"/>
                <w:numId w:val="33"/>
              </w:numPr>
              <w:rPr>
                <w:sz w:val="18"/>
                <w:szCs w:val="16"/>
              </w:rPr>
            </w:pPr>
            <w:r>
              <w:rPr>
                <w:rFonts w:hint="eastAsia"/>
                <w:sz w:val="18"/>
                <w:szCs w:val="16"/>
              </w:rPr>
              <w:t>损伤深度大于壁厚的</w:t>
            </w:r>
            <w:r>
              <w:rPr>
                <w:rFonts w:hint="eastAsia"/>
                <w:sz w:val="18"/>
                <w:szCs w:val="16"/>
              </w:rPr>
              <w:t>1/2</w:t>
            </w:r>
            <w:r>
              <w:rPr>
                <w:rFonts w:hint="eastAsia"/>
                <w:sz w:val="18"/>
                <w:szCs w:val="16"/>
              </w:rPr>
              <w:t>、小于</w:t>
            </w:r>
            <w:r>
              <w:rPr>
                <w:rFonts w:hint="eastAsia"/>
                <w:sz w:val="18"/>
                <w:szCs w:val="16"/>
              </w:rPr>
              <w:t>2/3</w:t>
            </w:r>
            <w:r>
              <w:rPr>
                <w:rFonts w:hint="eastAsia"/>
                <w:sz w:val="18"/>
                <w:szCs w:val="16"/>
              </w:rPr>
              <w:t>，但等效直径小于壁厚的</w:t>
            </w:r>
            <w:r>
              <w:rPr>
                <w:rFonts w:hint="eastAsia"/>
                <w:sz w:val="18"/>
                <w:szCs w:val="16"/>
              </w:rPr>
              <w:t>3</w:t>
            </w:r>
            <w:r>
              <w:rPr>
                <w:rFonts w:hint="eastAsia"/>
                <w:sz w:val="18"/>
                <w:szCs w:val="16"/>
              </w:rPr>
              <w:t>倍。</w:t>
            </w:r>
          </w:p>
        </w:tc>
      </w:tr>
      <w:tr w:rsidR="00063DFD">
        <w:trPr>
          <w:jc w:val="center"/>
        </w:trPr>
        <w:tc>
          <w:tcPr>
            <w:tcW w:w="416" w:type="dxa"/>
            <w:vAlign w:val="center"/>
          </w:tcPr>
          <w:p w:rsidR="00063DFD" w:rsidRDefault="00D74B91">
            <w:pPr>
              <w:pStyle w:val="afffffffff2"/>
            </w:pPr>
            <w:r>
              <w:rPr>
                <w:rFonts w:hint="eastAsia"/>
              </w:rPr>
              <w:t>D</w:t>
            </w:r>
          </w:p>
        </w:tc>
        <w:tc>
          <w:tcPr>
            <w:tcW w:w="8918" w:type="dxa"/>
            <w:vAlign w:val="center"/>
          </w:tcPr>
          <w:p w:rsidR="00063DFD" w:rsidRDefault="00D74B91">
            <w:pPr>
              <w:pStyle w:val="af5"/>
              <w:numPr>
                <w:ilvl w:val="0"/>
                <w:numId w:val="34"/>
              </w:numPr>
              <w:rPr>
                <w:sz w:val="18"/>
                <w:szCs w:val="16"/>
              </w:rPr>
            </w:pPr>
            <w:r>
              <w:rPr>
                <w:rFonts w:hint="eastAsia"/>
                <w:sz w:val="18"/>
                <w:szCs w:val="16"/>
              </w:rPr>
              <w:t>损伤深度小于壁厚</w:t>
            </w:r>
            <w:r>
              <w:rPr>
                <w:rFonts w:hint="eastAsia"/>
                <w:sz w:val="18"/>
                <w:szCs w:val="16"/>
              </w:rPr>
              <w:t>1/3</w:t>
            </w:r>
            <w:r>
              <w:rPr>
                <w:rFonts w:hint="eastAsia"/>
                <w:sz w:val="18"/>
                <w:szCs w:val="16"/>
              </w:rPr>
              <w:t>，且等效直径小于壁厚的</w:t>
            </w:r>
            <w:r>
              <w:rPr>
                <w:rFonts w:hint="eastAsia"/>
                <w:sz w:val="18"/>
                <w:szCs w:val="16"/>
              </w:rPr>
              <w:t>3</w:t>
            </w:r>
            <w:r>
              <w:rPr>
                <w:rFonts w:hint="eastAsia"/>
                <w:sz w:val="18"/>
                <w:szCs w:val="16"/>
              </w:rPr>
              <w:t>倍。；</w:t>
            </w:r>
          </w:p>
          <w:p w:rsidR="00063DFD" w:rsidRDefault="00D74B91">
            <w:pPr>
              <w:pStyle w:val="af5"/>
              <w:numPr>
                <w:ilvl w:val="0"/>
                <w:numId w:val="34"/>
              </w:numPr>
              <w:rPr>
                <w:sz w:val="18"/>
                <w:szCs w:val="16"/>
              </w:rPr>
            </w:pPr>
            <w:r>
              <w:rPr>
                <w:rFonts w:hint="eastAsia"/>
                <w:sz w:val="18"/>
                <w:szCs w:val="16"/>
              </w:rPr>
              <w:t>密集型孔状腐蚀、汽蚀损伤，最深处小于壁厚的</w:t>
            </w:r>
            <w:r>
              <w:rPr>
                <w:rFonts w:hint="eastAsia"/>
                <w:sz w:val="18"/>
                <w:szCs w:val="16"/>
              </w:rPr>
              <w:t>1/3</w:t>
            </w:r>
            <w:r>
              <w:rPr>
                <w:rFonts w:hint="eastAsia"/>
                <w:sz w:val="18"/>
                <w:szCs w:val="16"/>
              </w:rPr>
              <w:t>且等效直径小于壁厚的</w:t>
            </w:r>
            <w:r>
              <w:rPr>
                <w:rFonts w:hint="eastAsia"/>
                <w:sz w:val="18"/>
                <w:szCs w:val="16"/>
              </w:rPr>
              <w:t>3</w:t>
            </w:r>
            <w:r>
              <w:rPr>
                <w:rFonts w:hint="eastAsia"/>
                <w:sz w:val="18"/>
                <w:szCs w:val="16"/>
              </w:rPr>
              <w:t>倍；</w:t>
            </w:r>
          </w:p>
          <w:p w:rsidR="00063DFD" w:rsidRDefault="00D74B91">
            <w:pPr>
              <w:pStyle w:val="af5"/>
              <w:numPr>
                <w:ilvl w:val="0"/>
                <w:numId w:val="34"/>
              </w:numPr>
              <w:rPr>
                <w:sz w:val="18"/>
                <w:szCs w:val="16"/>
              </w:rPr>
            </w:pPr>
            <w:r>
              <w:rPr>
                <w:rFonts w:hint="eastAsia"/>
                <w:sz w:val="18"/>
                <w:szCs w:val="16"/>
              </w:rPr>
              <w:t>损伤深度小于壁厚的</w:t>
            </w:r>
            <w:r>
              <w:rPr>
                <w:rFonts w:hint="eastAsia"/>
                <w:sz w:val="18"/>
                <w:szCs w:val="16"/>
              </w:rPr>
              <w:t>1/2</w:t>
            </w:r>
            <w:r>
              <w:rPr>
                <w:rFonts w:hint="eastAsia"/>
                <w:sz w:val="18"/>
                <w:szCs w:val="16"/>
              </w:rPr>
              <w:t>、大于壁厚</w:t>
            </w:r>
            <w:r>
              <w:rPr>
                <w:rFonts w:hint="eastAsia"/>
                <w:sz w:val="18"/>
                <w:szCs w:val="16"/>
              </w:rPr>
              <w:t>1/3</w:t>
            </w:r>
            <w:r>
              <w:rPr>
                <w:rFonts w:hint="eastAsia"/>
                <w:sz w:val="18"/>
                <w:szCs w:val="16"/>
              </w:rPr>
              <w:t>，等效直径小于壁厚的</w:t>
            </w:r>
            <w:r>
              <w:rPr>
                <w:rFonts w:hint="eastAsia"/>
                <w:sz w:val="18"/>
                <w:szCs w:val="16"/>
              </w:rPr>
              <w:t>3</w:t>
            </w:r>
            <w:r>
              <w:rPr>
                <w:rFonts w:hint="eastAsia"/>
                <w:sz w:val="18"/>
                <w:szCs w:val="16"/>
              </w:rPr>
              <w:t>倍。</w:t>
            </w:r>
          </w:p>
        </w:tc>
      </w:tr>
      <w:tr w:rsidR="00063DFD">
        <w:trPr>
          <w:jc w:val="center"/>
        </w:trPr>
        <w:tc>
          <w:tcPr>
            <w:tcW w:w="416" w:type="dxa"/>
            <w:tcBorders>
              <w:bottom w:val="single" w:sz="8" w:space="0" w:color="auto"/>
            </w:tcBorders>
            <w:vAlign w:val="center"/>
          </w:tcPr>
          <w:p w:rsidR="00063DFD" w:rsidRDefault="00D74B91">
            <w:pPr>
              <w:pStyle w:val="afffffffff2"/>
            </w:pPr>
            <w:r>
              <w:rPr>
                <w:rFonts w:hint="eastAsia"/>
              </w:rPr>
              <w:t>E</w:t>
            </w:r>
          </w:p>
        </w:tc>
        <w:tc>
          <w:tcPr>
            <w:tcW w:w="8918" w:type="dxa"/>
            <w:tcBorders>
              <w:bottom w:val="single" w:sz="8" w:space="0" w:color="auto"/>
            </w:tcBorders>
            <w:vAlign w:val="center"/>
          </w:tcPr>
          <w:p w:rsidR="00063DFD" w:rsidRDefault="00D74B91">
            <w:pPr>
              <w:pStyle w:val="afffffffff2"/>
              <w:ind w:firstLineChars="200" w:firstLine="360"/>
              <w:jc w:val="left"/>
            </w:pPr>
            <w:r>
              <w:rPr>
                <w:rFonts w:hint="eastAsia"/>
              </w:rPr>
              <w:t>损伤程度低于</w:t>
            </w:r>
            <w:r>
              <w:rPr>
                <w:rFonts w:hint="eastAsia"/>
              </w:rPr>
              <w:t>D</w:t>
            </w:r>
            <w:r>
              <w:rPr>
                <w:rFonts w:hint="eastAsia"/>
              </w:rPr>
              <w:t>级的。</w:t>
            </w:r>
          </w:p>
        </w:tc>
      </w:tr>
      <w:tr w:rsidR="00063DFD">
        <w:trPr>
          <w:jc w:val="center"/>
        </w:trPr>
        <w:tc>
          <w:tcPr>
            <w:tcW w:w="9334" w:type="dxa"/>
            <w:gridSpan w:val="2"/>
            <w:tcBorders>
              <w:bottom w:val="single" w:sz="8" w:space="0" w:color="auto"/>
            </w:tcBorders>
            <w:vAlign w:val="center"/>
          </w:tcPr>
          <w:p w:rsidR="00063DFD" w:rsidRDefault="00D74B91">
            <w:pPr>
              <w:pStyle w:val="afff2"/>
            </w:pPr>
            <w:r>
              <w:rPr>
                <w:rFonts w:hint="eastAsia"/>
              </w:rPr>
              <w:t>壳体损伤程度</w:t>
            </w:r>
            <w:r>
              <w:rPr>
                <w:rFonts w:hint="eastAsia"/>
              </w:rPr>
              <w:t>A</w:t>
            </w:r>
            <w:r>
              <w:rPr>
                <w:rFonts w:hint="eastAsia"/>
              </w:rPr>
              <w:t>级壳体应报废处置，仅回收壳体材料。</w:t>
            </w:r>
          </w:p>
        </w:tc>
      </w:tr>
      <w:tr w:rsidR="00063DFD">
        <w:trPr>
          <w:jc w:val="center"/>
        </w:trPr>
        <w:tc>
          <w:tcPr>
            <w:tcW w:w="9334" w:type="dxa"/>
            <w:gridSpan w:val="2"/>
            <w:tcBorders>
              <w:top w:val="single" w:sz="8" w:space="0" w:color="auto"/>
              <w:bottom w:val="single" w:sz="8" w:space="0" w:color="auto"/>
            </w:tcBorders>
            <w:vAlign w:val="center"/>
          </w:tcPr>
          <w:p w:rsidR="00063DFD" w:rsidRDefault="00D74B91">
            <w:pPr>
              <w:pStyle w:val="af4"/>
            </w:pPr>
            <w:r>
              <w:rPr>
                <w:rFonts w:hint="eastAsia"/>
              </w:rPr>
              <w:t>可知的原始壁厚，或</w:t>
            </w:r>
            <w:r>
              <w:rPr>
                <w:rFonts w:hint="eastAsia"/>
              </w:rPr>
              <w:t>ASME B16.34</w:t>
            </w:r>
            <w:r>
              <w:rPr>
                <w:rFonts w:hint="eastAsia"/>
              </w:rPr>
              <w:t>、</w:t>
            </w:r>
            <w:r>
              <w:rPr>
                <w:rFonts w:hint="eastAsia"/>
              </w:rPr>
              <w:t xml:space="preserve">GB/T </w:t>
            </w:r>
            <w:r>
              <w:rPr>
                <w:rFonts w:hint="eastAsia"/>
              </w:rPr>
              <w:t>12224</w:t>
            </w:r>
            <w:r>
              <w:rPr>
                <w:rFonts w:hint="eastAsia"/>
              </w:rPr>
              <w:t>规定的最小设计壁厚。</w:t>
            </w:r>
          </w:p>
          <w:p w:rsidR="00063DFD" w:rsidRDefault="00D74B91">
            <w:pPr>
              <w:pStyle w:val="af4"/>
            </w:pPr>
            <w:r>
              <w:rPr>
                <w:rFonts w:hint="eastAsia"/>
              </w:rPr>
              <w:t>与连续损伤区域面积相等的圆的直径。</w:t>
            </w:r>
          </w:p>
        </w:tc>
      </w:tr>
    </w:tbl>
    <w:p w:rsidR="00063DFD" w:rsidRDefault="00D74B91">
      <w:pPr>
        <w:pStyle w:val="affe"/>
        <w:spacing w:before="120" w:after="120"/>
      </w:pPr>
      <w:proofErr w:type="gramStart"/>
      <w:r>
        <w:rPr>
          <w:rFonts w:hint="eastAsia"/>
        </w:rPr>
        <w:t>阀内件</w:t>
      </w:r>
      <w:proofErr w:type="gramEnd"/>
      <w:r>
        <w:rPr>
          <w:rFonts w:hint="eastAsia"/>
        </w:rPr>
        <w:t>评估</w:t>
      </w:r>
    </w:p>
    <w:p w:rsidR="00063DFD" w:rsidRDefault="00D74B91">
      <w:pPr>
        <w:pStyle w:val="affffe"/>
        <w:ind w:firstLine="420"/>
      </w:pPr>
      <w:proofErr w:type="gramStart"/>
      <w:r>
        <w:rPr>
          <w:rFonts w:hint="eastAsia"/>
        </w:rPr>
        <w:t>阀内件</w:t>
      </w:r>
      <w:proofErr w:type="gramEnd"/>
      <w:r>
        <w:rPr>
          <w:rFonts w:hint="eastAsia"/>
        </w:rPr>
        <w:t>按损伤程度分为</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w:t>
      </w:r>
      <w:r>
        <w:rPr>
          <w:rFonts w:hint="eastAsia"/>
        </w:rPr>
        <w:t>E</w:t>
      </w:r>
      <w:r>
        <w:rPr>
          <w:rFonts w:hint="eastAsia"/>
        </w:rPr>
        <w:t>五级，见表</w:t>
      </w:r>
      <w:r>
        <w:rPr>
          <w:rFonts w:hint="eastAsia"/>
        </w:rPr>
        <w:t>2</w:t>
      </w:r>
      <w:r>
        <w:rPr>
          <w:rFonts w:hint="eastAsia"/>
        </w:rPr>
        <w:t>所示。</w:t>
      </w:r>
    </w:p>
    <w:p w:rsidR="00063DFD" w:rsidRDefault="00D74B91">
      <w:pPr>
        <w:pStyle w:val="aff2"/>
        <w:spacing w:before="120" w:after="120"/>
      </w:pPr>
      <w:proofErr w:type="gramStart"/>
      <w:r>
        <w:rPr>
          <w:rFonts w:hint="eastAsia"/>
        </w:rPr>
        <w:t>阀内件</w:t>
      </w:r>
      <w:proofErr w:type="gramEnd"/>
      <w:r>
        <w:rPr>
          <w:rFonts w:hint="eastAsia"/>
        </w:rPr>
        <w:t>损伤程度分级</w:t>
      </w:r>
    </w:p>
    <w:tbl>
      <w:tblPr>
        <w:tblStyle w:val="affff1"/>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701"/>
        <w:gridCol w:w="4130"/>
        <w:gridCol w:w="4543"/>
      </w:tblGrid>
      <w:tr w:rsidR="00063DFD">
        <w:trPr>
          <w:trHeight w:val="63"/>
          <w:tblHeader/>
          <w:jc w:val="center"/>
        </w:trPr>
        <w:tc>
          <w:tcPr>
            <w:tcW w:w="374" w:type="pct"/>
            <w:vMerge w:val="restart"/>
            <w:tcBorders>
              <w:top w:val="single" w:sz="8" w:space="0" w:color="auto"/>
            </w:tcBorders>
            <w:vAlign w:val="center"/>
          </w:tcPr>
          <w:p w:rsidR="00063DFD" w:rsidRDefault="00D74B91">
            <w:pPr>
              <w:pStyle w:val="afffffffff2"/>
            </w:pPr>
            <w:r>
              <w:rPr>
                <w:rFonts w:hint="eastAsia"/>
              </w:rPr>
              <w:t>分级</w:t>
            </w:r>
          </w:p>
        </w:tc>
        <w:tc>
          <w:tcPr>
            <w:tcW w:w="4626" w:type="pct"/>
            <w:gridSpan w:val="2"/>
            <w:tcBorders>
              <w:top w:val="single" w:sz="8" w:space="0" w:color="auto"/>
            </w:tcBorders>
          </w:tcPr>
          <w:p w:rsidR="00063DFD" w:rsidRDefault="00D74B91">
            <w:pPr>
              <w:pStyle w:val="afffffffff2"/>
            </w:pPr>
            <w:r>
              <w:rPr>
                <w:rFonts w:hint="eastAsia"/>
              </w:rPr>
              <w:t>判定要求</w:t>
            </w:r>
          </w:p>
        </w:tc>
      </w:tr>
      <w:tr w:rsidR="00063DFD">
        <w:trPr>
          <w:trHeight w:val="62"/>
          <w:tblHeader/>
          <w:jc w:val="center"/>
        </w:trPr>
        <w:tc>
          <w:tcPr>
            <w:tcW w:w="374" w:type="pct"/>
            <w:vMerge/>
            <w:tcBorders>
              <w:bottom w:val="single" w:sz="8" w:space="0" w:color="auto"/>
            </w:tcBorders>
            <w:vAlign w:val="center"/>
          </w:tcPr>
          <w:p w:rsidR="00063DFD" w:rsidRDefault="00063DFD">
            <w:pPr>
              <w:pStyle w:val="afffffffff2"/>
            </w:pPr>
          </w:p>
        </w:tc>
        <w:tc>
          <w:tcPr>
            <w:tcW w:w="2203" w:type="pct"/>
            <w:tcBorders>
              <w:bottom w:val="single" w:sz="8" w:space="0" w:color="auto"/>
            </w:tcBorders>
          </w:tcPr>
          <w:p w:rsidR="00063DFD" w:rsidRDefault="00D74B91">
            <w:pPr>
              <w:pStyle w:val="afffffffff2"/>
            </w:pPr>
            <w:r>
              <w:rPr>
                <w:rFonts w:hint="eastAsia"/>
              </w:rPr>
              <w:t>直动阀</w:t>
            </w:r>
          </w:p>
        </w:tc>
        <w:tc>
          <w:tcPr>
            <w:tcW w:w="2423" w:type="pct"/>
            <w:tcBorders>
              <w:bottom w:val="single" w:sz="8" w:space="0" w:color="auto"/>
            </w:tcBorders>
            <w:vAlign w:val="center"/>
          </w:tcPr>
          <w:p w:rsidR="00063DFD" w:rsidRDefault="00D74B91">
            <w:pPr>
              <w:pStyle w:val="afffffffff2"/>
            </w:pPr>
            <w:r>
              <w:rPr>
                <w:rFonts w:hint="eastAsia"/>
              </w:rPr>
              <w:t>球阀</w:t>
            </w:r>
            <w:r>
              <w:rPr>
                <w:rFonts w:hint="eastAsia"/>
              </w:rPr>
              <w:t>/</w:t>
            </w:r>
            <w:r>
              <w:rPr>
                <w:rFonts w:hint="eastAsia"/>
              </w:rPr>
              <w:t>蝶阀</w:t>
            </w:r>
          </w:p>
        </w:tc>
      </w:tr>
      <w:tr w:rsidR="00063DFD">
        <w:trPr>
          <w:jc w:val="center"/>
        </w:trPr>
        <w:tc>
          <w:tcPr>
            <w:tcW w:w="374" w:type="pct"/>
            <w:tcBorders>
              <w:top w:val="single" w:sz="8" w:space="0" w:color="auto"/>
            </w:tcBorders>
            <w:vAlign w:val="center"/>
          </w:tcPr>
          <w:p w:rsidR="00063DFD" w:rsidRDefault="00D74B91">
            <w:pPr>
              <w:pStyle w:val="afffffffff2"/>
            </w:pPr>
            <w:r>
              <w:rPr>
                <w:rFonts w:hint="eastAsia"/>
              </w:rPr>
              <w:t>A</w:t>
            </w:r>
          </w:p>
        </w:tc>
        <w:tc>
          <w:tcPr>
            <w:tcW w:w="2203" w:type="pct"/>
            <w:tcBorders>
              <w:top w:val="single" w:sz="8" w:space="0" w:color="auto"/>
            </w:tcBorders>
          </w:tcPr>
          <w:p w:rsidR="00063DFD" w:rsidRDefault="00D74B91">
            <w:pPr>
              <w:pStyle w:val="afffffffff2"/>
              <w:jc w:val="left"/>
            </w:pPr>
            <w:r>
              <w:rPr>
                <w:rFonts w:hint="eastAsia"/>
              </w:rPr>
              <w:t>阀芯密封面完全损坏，导向面损伤面积超过</w:t>
            </w:r>
            <w:r>
              <w:rPr>
                <w:rFonts w:hint="eastAsia"/>
              </w:rPr>
              <w:t>50%</w:t>
            </w:r>
            <w:r>
              <w:rPr>
                <w:rFonts w:hint="eastAsia"/>
              </w:rPr>
              <w:t>；阀杆弯曲变形或填料密封部位损伤。</w:t>
            </w:r>
          </w:p>
        </w:tc>
        <w:tc>
          <w:tcPr>
            <w:tcW w:w="2423" w:type="pct"/>
            <w:tcBorders>
              <w:top w:val="single" w:sz="8" w:space="0" w:color="auto"/>
            </w:tcBorders>
            <w:vAlign w:val="center"/>
          </w:tcPr>
          <w:p w:rsidR="00063DFD" w:rsidRDefault="00D74B91">
            <w:pPr>
              <w:pStyle w:val="afffffffff2"/>
              <w:jc w:val="left"/>
            </w:pPr>
            <w:proofErr w:type="gramStart"/>
            <w:r>
              <w:rPr>
                <w:rFonts w:hint="eastAsia"/>
              </w:rPr>
              <w:t>球芯</w:t>
            </w:r>
            <w:r>
              <w:rPr>
                <w:rFonts w:hint="eastAsia"/>
              </w:rPr>
              <w:t>/</w:t>
            </w:r>
            <w:r>
              <w:rPr>
                <w:rFonts w:hint="eastAsia"/>
              </w:rPr>
              <w:t>阀板</w:t>
            </w:r>
            <w:proofErr w:type="gramEnd"/>
            <w:r>
              <w:rPr>
                <w:rFonts w:hint="eastAsia"/>
              </w:rPr>
              <w:t>密封面损坏面积超过</w:t>
            </w:r>
            <w:r>
              <w:rPr>
                <w:rFonts w:hint="eastAsia"/>
              </w:rPr>
              <w:t>50%</w:t>
            </w:r>
            <w:r>
              <w:rPr>
                <w:rFonts w:hint="eastAsia"/>
              </w:rPr>
              <w:t>，硬化层脱落；损伤深度超过</w:t>
            </w:r>
            <w:r>
              <w:rPr>
                <w:rFonts w:hint="eastAsia"/>
              </w:rPr>
              <w:t>2mm</w:t>
            </w:r>
            <w:r>
              <w:rPr>
                <w:rFonts w:hint="eastAsia"/>
              </w:rPr>
              <w:t>。</w:t>
            </w:r>
          </w:p>
        </w:tc>
      </w:tr>
      <w:tr w:rsidR="00063DFD">
        <w:trPr>
          <w:jc w:val="center"/>
        </w:trPr>
        <w:tc>
          <w:tcPr>
            <w:tcW w:w="374" w:type="pct"/>
            <w:vAlign w:val="center"/>
          </w:tcPr>
          <w:p w:rsidR="00063DFD" w:rsidRDefault="00D74B91">
            <w:pPr>
              <w:pStyle w:val="afffffffff2"/>
            </w:pPr>
            <w:r>
              <w:rPr>
                <w:rFonts w:hint="eastAsia"/>
              </w:rPr>
              <w:lastRenderedPageBreak/>
              <w:t>B</w:t>
            </w:r>
          </w:p>
        </w:tc>
        <w:tc>
          <w:tcPr>
            <w:tcW w:w="2203" w:type="pct"/>
          </w:tcPr>
          <w:p w:rsidR="00063DFD" w:rsidRDefault="00D74B91">
            <w:pPr>
              <w:pStyle w:val="afffffffff2"/>
              <w:jc w:val="left"/>
            </w:pPr>
            <w:r>
              <w:rPr>
                <w:rFonts w:hint="eastAsia"/>
              </w:rPr>
              <w:t>阀芯密封面损伤面积超过</w:t>
            </w:r>
            <w:r>
              <w:rPr>
                <w:rFonts w:hint="eastAsia"/>
              </w:rPr>
              <w:t>50%</w:t>
            </w:r>
            <w:r>
              <w:rPr>
                <w:rFonts w:hint="eastAsia"/>
              </w:rPr>
              <w:t>，导向面损伤面积超过</w:t>
            </w:r>
            <w:r>
              <w:rPr>
                <w:rFonts w:hint="eastAsia"/>
              </w:rPr>
              <w:t>25%</w:t>
            </w:r>
            <w:r>
              <w:rPr>
                <w:rFonts w:hint="eastAsia"/>
              </w:rPr>
              <w:t>。</w:t>
            </w:r>
          </w:p>
        </w:tc>
        <w:tc>
          <w:tcPr>
            <w:tcW w:w="2423" w:type="pct"/>
            <w:vAlign w:val="center"/>
          </w:tcPr>
          <w:p w:rsidR="00063DFD" w:rsidRDefault="00D74B91">
            <w:pPr>
              <w:pStyle w:val="afffffffff2"/>
              <w:jc w:val="left"/>
            </w:pPr>
            <w:r>
              <w:rPr>
                <w:rFonts w:hint="eastAsia"/>
              </w:rPr>
              <w:t>密封面损伤面积超过</w:t>
            </w:r>
            <w:r>
              <w:rPr>
                <w:rFonts w:hint="eastAsia"/>
              </w:rPr>
              <w:t>50%</w:t>
            </w:r>
            <w:r>
              <w:rPr>
                <w:rFonts w:hint="eastAsia"/>
              </w:rPr>
              <w:t>，硬化层未脱落；非薄壁件阀座密封面损伤面积超过</w:t>
            </w:r>
            <w:r>
              <w:rPr>
                <w:rFonts w:hint="eastAsia"/>
              </w:rPr>
              <w:t>20%</w:t>
            </w:r>
            <w:r>
              <w:rPr>
                <w:rFonts w:hint="eastAsia"/>
              </w:rPr>
              <w:t>，损伤深度超过</w:t>
            </w:r>
            <w:r>
              <w:rPr>
                <w:rFonts w:hint="eastAsia"/>
              </w:rPr>
              <w:t>2mm</w:t>
            </w:r>
            <w:r>
              <w:rPr>
                <w:rFonts w:hint="eastAsia"/>
              </w:rPr>
              <w:t>。</w:t>
            </w:r>
          </w:p>
        </w:tc>
      </w:tr>
      <w:tr w:rsidR="00063DFD">
        <w:trPr>
          <w:jc w:val="center"/>
        </w:trPr>
        <w:tc>
          <w:tcPr>
            <w:tcW w:w="374" w:type="pct"/>
            <w:vAlign w:val="center"/>
          </w:tcPr>
          <w:p w:rsidR="00063DFD" w:rsidRDefault="00D74B91">
            <w:pPr>
              <w:pStyle w:val="afffffffff2"/>
            </w:pPr>
            <w:r>
              <w:rPr>
                <w:rFonts w:hint="eastAsia"/>
              </w:rPr>
              <w:t>C</w:t>
            </w:r>
          </w:p>
        </w:tc>
        <w:tc>
          <w:tcPr>
            <w:tcW w:w="2203" w:type="pct"/>
          </w:tcPr>
          <w:p w:rsidR="00063DFD" w:rsidRDefault="00D74B91">
            <w:pPr>
              <w:pStyle w:val="afffffffff2"/>
              <w:jc w:val="left"/>
            </w:pPr>
            <w:r>
              <w:rPr>
                <w:rFonts w:hint="eastAsia"/>
              </w:rPr>
              <w:t>阀芯密封面损伤面积小于</w:t>
            </w:r>
            <w:r>
              <w:rPr>
                <w:rFonts w:hint="eastAsia"/>
              </w:rPr>
              <w:t>50%</w:t>
            </w:r>
            <w:r>
              <w:rPr>
                <w:rFonts w:hint="eastAsia"/>
              </w:rPr>
              <w:t>，套筒导向面损伤不连续、</w:t>
            </w:r>
            <w:proofErr w:type="gramStart"/>
            <w:r>
              <w:rPr>
                <w:rFonts w:hint="eastAsia"/>
              </w:rPr>
              <w:t>且区域</w:t>
            </w:r>
            <w:proofErr w:type="gramEnd"/>
            <w:r>
              <w:rPr>
                <w:rFonts w:hint="eastAsia"/>
              </w:rPr>
              <w:t>面积不超过</w:t>
            </w:r>
            <w:r>
              <w:rPr>
                <w:rFonts w:hint="eastAsia"/>
              </w:rPr>
              <w:t>25%</w:t>
            </w:r>
            <w:r>
              <w:rPr>
                <w:rFonts w:hint="eastAsia"/>
              </w:rPr>
              <w:t>。</w:t>
            </w:r>
          </w:p>
        </w:tc>
        <w:tc>
          <w:tcPr>
            <w:tcW w:w="2423" w:type="pct"/>
            <w:vAlign w:val="center"/>
          </w:tcPr>
          <w:p w:rsidR="00063DFD" w:rsidRDefault="00D74B91">
            <w:pPr>
              <w:pStyle w:val="afffffffff2"/>
              <w:jc w:val="left"/>
            </w:pPr>
            <w:r>
              <w:rPr>
                <w:rFonts w:hint="eastAsia"/>
              </w:rPr>
              <w:t>密封面损伤面积超过</w:t>
            </w:r>
            <w:r>
              <w:rPr>
                <w:rFonts w:hint="eastAsia"/>
              </w:rPr>
              <w:t>20%</w:t>
            </w:r>
            <w:r>
              <w:rPr>
                <w:rFonts w:hint="eastAsia"/>
              </w:rPr>
              <w:t>，非薄壁件阀座密封面损伤面积不超过</w:t>
            </w:r>
            <w:r>
              <w:rPr>
                <w:rFonts w:hint="eastAsia"/>
              </w:rPr>
              <w:t>15%</w:t>
            </w:r>
            <w:r>
              <w:rPr>
                <w:rFonts w:hint="eastAsia"/>
              </w:rPr>
              <w:t>，损伤深度超过</w:t>
            </w:r>
            <w:r>
              <w:rPr>
                <w:rFonts w:hint="eastAsia"/>
              </w:rPr>
              <w:t>1mm</w:t>
            </w:r>
            <w:r>
              <w:rPr>
                <w:rFonts w:hint="eastAsia"/>
              </w:rPr>
              <w:t>。</w:t>
            </w:r>
          </w:p>
        </w:tc>
      </w:tr>
      <w:tr w:rsidR="00063DFD">
        <w:trPr>
          <w:jc w:val="center"/>
        </w:trPr>
        <w:tc>
          <w:tcPr>
            <w:tcW w:w="374" w:type="pct"/>
            <w:vAlign w:val="center"/>
          </w:tcPr>
          <w:p w:rsidR="00063DFD" w:rsidRDefault="00D74B91">
            <w:pPr>
              <w:pStyle w:val="afffffffff2"/>
            </w:pPr>
            <w:r>
              <w:rPr>
                <w:rFonts w:hint="eastAsia"/>
              </w:rPr>
              <w:t>D</w:t>
            </w:r>
          </w:p>
        </w:tc>
        <w:tc>
          <w:tcPr>
            <w:tcW w:w="2203" w:type="pct"/>
          </w:tcPr>
          <w:p w:rsidR="00063DFD" w:rsidRDefault="00D74B91">
            <w:pPr>
              <w:pStyle w:val="afffffffff2"/>
              <w:jc w:val="left"/>
            </w:pPr>
            <w:r>
              <w:rPr>
                <w:rFonts w:hint="eastAsia"/>
              </w:rPr>
              <w:t>阀芯密封面损伤面积小于</w:t>
            </w:r>
            <w:r>
              <w:t>3</w:t>
            </w:r>
            <w:r>
              <w:rPr>
                <w:rFonts w:hint="eastAsia"/>
              </w:rPr>
              <w:t>0%</w:t>
            </w:r>
            <w:r>
              <w:rPr>
                <w:rFonts w:hint="eastAsia"/>
              </w:rPr>
              <w:t>，套筒导向面损伤不连续、</w:t>
            </w:r>
            <w:proofErr w:type="gramStart"/>
            <w:r>
              <w:rPr>
                <w:rFonts w:hint="eastAsia"/>
              </w:rPr>
              <w:t>且区域</w:t>
            </w:r>
            <w:proofErr w:type="gramEnd"/>
            <w:r>
              <w:rPr>
                <w:rFonts w:hint="eastAsia"/>
              </w:rPr>
              <w:t>面积不超过</w:t>
            </w:r>
            <w:r>
              <w:rPr>
                <w:rFonts w:hint="eastAsia"/>
              </w:rPr>
              <w:t>5%</w:t>
            </w:r>
            <w:r>
              <w:rPr>
                <w:rFonts w:hint="eastAsia"/>
              </w:rPr>
              <w:t>。</w:t>
            </w:r>
          </w:p>
        </w:tc>
        <w:tc>
          <w:tcPr>
            <w:tcW w:w="2423" w:type="pct"/>
            <w:vAlign w:val="center"/>
          </w:tcPr>
          <w:p w:rsidR="00063DFD" w:rsidRDefault="00D74B91">
            <w:pPr>
              <w:pStyle w:val="afffffffff2"/>
              <w:jc w:val="left"/>
            </w:pPr>
            <w:r>
              <w:rPr>
                <w:rFonts w:hint="eastAsia"/>
              </w:rPr>
              <w:t>密封面损伤面积小于</w:t>
            </w:r>
            <w:r>
              <w:rPr>
                <w:rFonts w:hint="eastAsia"/>
              </w:rPr>
              <w:t>5%</w:t>
            </w:r>
            <w:r>
              <w:rPr>
                <w:rFonts w:hint="eastAsia"/>
              </w:rPr>
              <w:t>，阀座密封面损伤面积不超过</w:t>
            </w:r>
            <w:r>
              <w:rPr>
                <w:rFonts w:hint="eastAsia"/>
              </w:rPr>
              <w:t>10%</w:t>
            </w:r>
            <w:r>
              <w:rPr>
                <w:rFonts w:hint="eastAsia"/>
              </w:rPr>
              <w:t>，</w:t>
            </w:r>
            <w:r>
              <w:rPr>
                <w:rFonts w:hint="eastAsia"/>
                <w:szCs w:val="18"/>
              </w:rPr>
              <w:t>深度不超过硬化层</w:t>
            </w:r>
            <w:r>
              <w:rPr>
                <w:szCs w:val="18"/>
              </w:rPr>
              <w:t>15%</w:t>
            </w:r>
            <w:r>
              <w:rPr>
                <w:rFonts w:hint="eastAsia"/>
                <w:szCs w:val="18"/>
              </w:rPr>
              <w:t>。</w:t>
            </w:r>
          </w:p>
        </w:tc>
      </w:tr>
      <w:tr w:rsidR="00063DFD">
        <w:trPr>
          <w:jc w:val="center"/>
        </w:trPr>
        <w:tc>
          <w:tcPr>
            <w:tcW w:w="374" w:type="pct"/>
            <w:vAlign w:val="center"/>
          </w:tcPr>
          <w:p w:rsidR="00063DFD" w:rsidRDefault="00D74B91">
            <w:pPr>
              <w:pStyle w:val="afffffffff2"/>
            </w:pPr>
            <w:r>
              <w:rPr>
                <w:rFonts w:hint="eastAsia"/>
              </w:rPr>
              <w:t>E</w:t>
            </w:r>
          </w:p>
        </w:tc>
        <w:tc>
          <w:tcPr>
            <w:tcW w:w="4626" w:type="pct"/>
            <w:gridSpan w:val="2"/>
          </w:tcPr>
          <w:p w:rsidR="00063DFD" w:rsidRDefault="00D74B91">
            <w:pPr>
              <w:pStyle w:val="Default"/>
              <w:rPr>
                <w:sz w:val="18"/>
                <w:szCs w:val="18"/>
              </w:rPr>
            </w:pPr>
            <w:r>
              <w:rPr>
                <w:rFonts w:hint="eastAsia"/>
                <w:sz w:val="18"/>
                <w:szCs w:val="18"/>
              </w:rPr>
              <w:t>阀芯</w:t>
            </w:r>
            <w:r>
              <w:rPr>
                <w:sz w:val="18"/>
                <w:szCs w:val="18"/>
              </w:rPr>
              <w:t>(</w:t>
            </w:r>
            <w:r>
              <w:rPr>
                <w:rFonts w:hint="eastAsia"/>
                <w:sz w:val="18"/>
                <w:szCs w:val="18"/>
              </w:rPr>
              <w:t>球芯、</w:t>
            </w:r>
            <w:proofErr w:type="gramStart"/>
            <w:r>
              <w:rPr>
                <w:rFonts w:hint="eastAsia"/>
                <w:sz w:val="18"/>
                <w:szCs w:val="18"/>
              </w:rPr>
              <w:t>阀板</w:t>
            </w:r>
            <w:proofErr w:type="gramEnd"/>
            <w:r>
              <w:rPr>
                <w:sz w:val="18"/>
                <w:szCs w:val="18"/>
              </w:rPr>
              <w:t>)</w:t>
            </w:r>
            <w:r>
              <w:rPr>
                <w:rFonts w:hint="eastAsia"/>
                <w:sz w:val="18"/>
                <w:szCs w:val="18"/>
              </w:rPr>
              <w:t>、阀座、套筒等损伤程度低于</w:t>
            </w:r>
            <w:r>
              <w:rPr>
                <w:sz w:val="18"/>
                <w:szCs w:val="18"/>
              </w:rPr>
              <w:t>D</w:t>
            </w:r>
            <w:r>
              <w:rPr>
                <w:rFonts w:hint="eastAsia"/>
                <w:sz w:val="18"/>
                <w:szCs w:val="18"/>
              </w:rPr>
              <w:t>级的。</w:t>
            </w:r>
            <w:r>
              <w:rPr>
                <w:sz w:val="18"/>
                <w:szCs w:val="18"/>
              </w:rPr>
              <w:t xml:space="preserve"> </w:t>
            </w:r>
          </w:p>
        </w:tc>
      </w:tr>
      <w:tr w:rsidR="00063DFD">
        <w:trPr>
          <w:jc w:val="center"/>
        </w:trPr>
        <w:tc>
          <w:tcPr>
            <w:tcW w:w="5000" w:type="pct"/>
            <w:gridSpan w:val="3"/>
            <w:vAlign w:val="center"/>
          </w:tcPr>
          <w:p w:rsidR="00063DFD" w:rsidRDefault="00D74B91">
            <w:pPr>
              <w:pStyle w:val="afff2"/>
            </w:pPr>
            <w:proofErr w:type="gramStart"/>
            <w:r>
              <w:rPr>
                <w:rFonts w:hint="eastAsia"/>
              </w:rPr>
              <w:t>阀内件</w:t>
            </w:r>
            <w:proofErr w:type="gramEnd"/>
            <w:r>
              <w:rPr>
                <w:rFonts w:hint="eastAsia"/>
              </w:rPr>
              <w:t>损伤程度</w:t>
            </w:r>
            <w:r>
              <w:rPr>
                <w:rFonts w:hint="eastAsia"/>
              </w:rPr>
              <w:t>A</w:t>
            </w:r>
            <w:proofErr w:type="gramStart"/>
            <w:r>
              <w:rPr>
                <w:rFonts w:hint="eastAsia"/>
              </w:rPr>
              <w:t>级阀内</w:t>
            </w:r>
            <w:proofErr w:type="gramEnd"/>
            <w:r>
              <w:rPr>
                <w:rFonts w:hint="eastAsia"/>
              </w:rPr>
              <w:t>件应报废处置，不再回收。</w:t>
            </w:r>
          </w:p>
        </w:tc>
      </w:tr>
    </w:tbl>
    <w:p w:rsidR="00063DFD" w:rsidRDefault="00D74B91">
      <w:pPr>
        <w:pStyle w:val="affd"/>
        <w:spacing w:before="120" w:after="120"/>
      </w:pPr>
      <w:r>
        <w:rPr>
          <w:rFonts w:hint="eastAsia"/>
        </w:rPr>
        <w:t>再制造方案确定</w:t>
      </w:r>
      <w:r>
        <w:rPr>
          <w:rFonts w:hint="eastAsia"/>
        </w:rPr>
        <w:t xml:space="preserve"> </w:t>
      </w:r>
    </w:p>
    <w:p w:rsidR="00063DFD" w:rsidRDefault="00D74B91">
      <w:pPr>
        <w:pStyle w:val="affffffffa"/>
      </w:pPr>
      <w:r>
        <w:t>废旧控制阀入厂后，应进行建档登记，建立唯一的再制造档案编号，档案应包含产品原始信息（品牌、型号规格、公称压力、公称通径、出厂日期、使用工况、使用年限）、</w:t>
      </w:r>
      <w:r>
        <w:rPr>
          <w:rFonts w:hint="eastAsia"/>
        </w:rPr>
        <w:t>初步检验</w:t>
      </w:r>
      <w:r>
        <w:t>数据、权属信息及交接记录，档案保存期限应不低于产品再制造后的使用寿命。</w:t>
      </w:r>
    </w:p>
    <w:p w:rsidR="00063DFD" w:rsidRDefault="00D74B91">
      <w:pPr>
        <w:pStyle w:val="affffffffa"/>
      </w:pPr>
      <w:r>
        <w:t>再制造方案应</w:t>
      </w:r>
      <w:r>
        <w:rPr>
          <w:rFonts w:hint="eastAsia"/>
        </w:rPr>
        <w:t>依据</w:t>
      </w:r>
      <w:r>
        <w:t>壳体、</w:t>
      </w:r>
      <w:proofErr w:type="gramStart"/>
      <w:r>
        <w:t>阀内件</w:t>
      </w:r>
      <w:proofErr w:type="gramEnd"/>
      <w:r>
        <w:t>损伤分级结果、使用方工况需求及绿色制造要求</w:t>
      </w:r>
      <w:r>
        <w:rPr>
          <w:rFonts w:hint="eastAsia"/>
        </w:rPr>
        <w:t>等</w:t>
      </w:r>
      <w:r>
        <w:t>制定，由具备相应资质的技术人员编制，方案应形成正式文件并经企业技术管理部门审核批准后执行。</w:t>
      </w:r>
    </w:p>
    <w:p w:rsidR="00063DFD" w:rsidRDefault="00D74B91">
      <w:pPr>
        <w:pStyle w:val="affffffffa"/>
      </w:pPr>
      <w:r>
        <w:t>再制造方案应</w:t>
      </w:r>
      <w:r>
        <w:rPr>
          <w:rFonts w:hint="eastAsia"/>
        </w:rPr>
        <w:t>包括</w:t>
      </w:r>
      <w:r>
        <w:t>以下内容：</w:t>
      </w:r>
    </w:p>
    <w:p w:rsidR="00063DFD" w:rsidRDefault="00D74B91">
      <w:pPr>
        <w:pStyle w:val="af5"/>
        <w:numPr>
          <w:ilvl w:val="0"/>
          <w:numId w:val="35"/>
        </w:numPr>
      </w:pPr>
      <w:r>
        <w:t>废旧控制阀基本信息及</w:t>
      </w:r>
      <w:r>
        <w:t>损伤评估结论，可再利用、需修复、需更换的零部件清单；</w:t>
      </w:r>
    </w:p>
    <w:p w:rsidR="00063DFD" w:rsidRDefault="00D74B91">
      <w:pPr>
        <w:pStyle w:val="af5"/>
      </w:pPr>
      <w:r>
        <w:t>修复工艺路线，包括拆解、清洗、修复加工、装配、调试的具体方法及执行标准；</w:t>
      </w:r>
    </w:p>
    <w:p w:rsidR="00063DFD" w:rsidRDefault="00D74B91">
      <w:pPr>
        <w:pStyle w:val="af5"/>
      </w:pPr>
      <w:r>
        <w:t>关键工序的质量控制要求、检测方法及验收标准；</w:t>
      </w:r>
    </w:p>
    <w:p w:rsidR="00063DFD" w:rsidRDefault="00D74B91">
      <w:pPr>
        <w:pStyle w:val="af5"/>
      </w:pPr>
      <w:r>
        <w:t>再制造过程的资源、能源消耗管控指标及污染物处理措施；</w:t>
      </w:r>
    </w:p>
    <w:p w:rsidR="00063DFD" w:rsidRDefault="00D74B91">
      <w:pPr>
        <w:pStyle w:val="af5"/>
      </w:pPr>
      <w:r>
        <w:t>再制造产品的质量保证期限及售后服务承诺。</w:t>
      </w:r>
    </w:p>
    <w:p w:rsidR="00063DFD" w:rsidRDefault="00D74B91">
      <w:pPr>
        <w:pStyle w:val="affffffffa"/>
      </w:pPr>
      <w:r>
        <w:t>针对有毒有害介质、高温高压等特殊工况使用的控制阀，再制造方案</w:t>
      </w:r>
      <w:r>
        <w:rPr>
          <w:rFonts w:hint="eastAsia"/>
        </w:rPr>
        <w:t>应</w:t>
      </w:r>
      <w:r>
        <w:t>增加专项安全防护措施和性能验证要求</w:t>
      </w:r>
      <w:r>
        <w:rPr>
          <w:rFonts w:hint="eastAsia"/>
        </w:rPr>
        <w:t>。</w:t>
      </w:r>
    </w:p>
    <w:p w:rsidR="00063DFD" w:rsidRDefault="00D74B91">
      <w:pPr>
        <w:pStyle w:val="affffffffa"/>
      </w:pPr>
      <w:r>
        <w:t>再制造企业应建立再制造方案标准化数据库，对不同型号、工况的控制阀再制造方案进行分类归档</w:t>
      </w:r>
      <w:r>
        <w:rPr>
          <w:rFonts w:hint="eastAsia"/>
        </w:rPr>
        <w:t>。</w:t>
      </w:r>
      <w:r>
        <w:t xml:space="preserve"> </w:t>
      </w:r>
    </w:p>
    <w:p w:rsidR="00063DFD" w:rsidRDefault="00D74B91">
      <w:pPr>
        <w:pStyle w:val="affd"/>
        <w:spacing w:before="120" w:after="120"/>
      </w:pPr>
      <w:r>
        <w:rPr>
          <w:rFonts w:hint="eastAsia"/>
        </w:rPr>
        <w:t>再制造设计</w:t>
      </w:r>
    </w:p>
    <w:p w:rsidR="00063DFD" w:rsidRDefault="00D74B91">
      <w:pPr>
        <w:pStyle w:val="affe"/>
        <w:spacing w:before="120" w:after="120"/>
      </w:pPr>
      <w:r>
        <w:rPr>
          <w:rFonts w:hint="eastAsia"/>
        </w:rPr>
        <w:t>零部件再制造设计</w:t>
      </w:r>
    </w:p>
    <w:p w:rsidR="00063DFD" w:rsidRDefault="00D74B91">
      <w:pPr>
        <w:pStyle w:val="affffe"/>
        <w:ind w:firstLine="420"/>
      </w:pPr>
      <w:r>
        <w:rPr>
          <w:rFonts w:hint="eastAsia"/>
        </w:rPr>
        <w:t>零部件的再制造设计按下列规定：</w:t>
      </w:r>
    </w:p>
    <w:p w:rsidR="00063DFD" w:rsidRDefault="00D74B91">
      <w:pPr>
        <w:pStyle w:val="af5"/>
        <w:numPr>
          <w:ilvl w:val="0"/>
          <w:numId w:val="36"/>
        </w:numPr>
      </w:pPr>
      <w:r>
        <w:rPr>
          <w:rFonts w:hint="eastAsia"/>
        </w:rPr>
        <w:t>需要再制造的控制阀，其壳体、</w:t>
      </w:r>
      <w:proofErr w:type="gramStart"/>
      <w:r>
        <w:rPr>
          <w:rFonts w:hint="eastAsia"/>
        </w:rPr>
        <w:t>阀内件</w:t>
      </w:r>
      <w:proofErr w:type="gramEnd"/>
      <w:r>
        <w:rPr>
          <w:rFonts w:hint="eastAsia"/>
        </w:rPr>
        <w:t>、密封件等经检测后，应重新核算其强度、性能；</w:t>
      </w:r>
      <w:r>
        <w:t xml:space="preserve"> </w:t>
      </w:r>
    </w:p>
    <w:p w:rsidR="00063DFD" w:rsidRDefault="00D74B91">
      <w:pPr>
        <w:pStyle w:val="af5"/>
        <w:numPr>
          <w:ilvl w:val="0"/>
          <w:numId w:val="36"/>
        </w:numPr>
      </w:pPr>
      <w:r>
        <w:rPr>
          <w:rFonts w:hint="eastAsia"/>
        </w:rPr>
        <w:t>再制造设计过程的尺寸计算、材料选用等均应符合相关规定和标准；</w:t>
      </w:r>
      <w:r>
        <w:t xml:space="preserve"> </w:t>
      </w:r>
    </w:p>
    <w:p w:rsidR="00063DFD" w:rsidRDefault="00D74B91">
      <w:pPr>
        <w:pStyle w:val="af5"/>
        <w:numPr>
          <w:ilvl w:val="0"/>
          <w:numId w:val="36"/>
        </w:numPr>
      </w:pPr>
      <w:r>
        <w:rPr>
          <w:rFonts w:hint="eastAsia"/>
        </w:rPr>
        <w:t>再利用零部件、新设计零部件均应出具设计图纸；</w:t>
      </w:r>
      <w:r>
        <w:t xml:space="preserve"> </w:t>
      </w:r>
    </w:p>
    <w:p w:rsidR="00063DFD" w:rsidRDefault="00D74B91">
      <w:pPr>
        <w:pStyle w:val="af5"/>
        <w:numPr>
          <w:ilvl w:val="0"/>
          <w:numId w:val="36"/>
        </w:numPr>
      </w:pPr>
      <w:r>
        <w:rPr>
          <w:rFonts w:hint="eastAsia"/>
        </w:rPr>
        <w:t>再制造控制阀整机及零部件的设计计算书、图纸等应由相应资质的人员审核后执行。</w:t>
      </w:r>
      <w:r>
        <w:t xml:space="preserve"> </w:t>
      </w:r>
    </w:p>
    <w:p w:rsidR="00063DFD" w:rsidRDefault="00D74B91">
      <w:pPr>
        <w:pStyle w:val="affe"/>
        <w:spacing w:before="120" w:after="120"/>
      </w:pPr>
      <w:r>
        <w:rPr>
          <w:rFonts w:hint="eastAsia"/>
        </w:rPr>
        <w:t>零部件再制造工艺设计</w:t>
      </w:r>
    </w:p>
    <w:p w:rsidR="00063DFD" w:rsidRDefault="00D74B91">
      <w:pPr>
        <w:pStyle w:val="affffe"/>
        <w:ind w:firstLine="420"/>
      </w:pPr>
      <w:r>
        <w:rPr>
          <w:rFonts w:hint="eastAsia"/>
        </w:rPr>
        <w:t>零部件的再制造工艺设计按下列规定：</w:t>
      </w:r>
    </w:p>
    <w:p w:rsidR="00063DFD" w:rsidRDefault="00D74B91">
      <w:pPr>
        <w:pStyle w:val="af5"/>
        <w:numPr>
          <w:ilvl w:val="0"/>
          <w:numId w:val="37"/>
        </w:numPr>
      </w:pPr>
      <w:r>
        <w:rPr>
          <w:rFonts w:hint="eastAsia"/>
        </w:rPr>
        <w:t>壳体等承压件可采用铸造或锻造工艺制造；铸钢件的焊接应按照</w:t>
      </w:r>
      <w:r>
        <w:rPr>
          <w:rFonts w:hint="eastAsia"/>
        </w:rPr>
        <w:t>GB/T 40800</w:t>
      </w:r>
      <w:r>
        <w:rPr>
          <w:rFonts w:hint="eastAsia"/>
        </w:rPr>
        <w:t>进行工艺评定，锻件的焊接应按照</w:t>
      </w:r>
      <w:r>
        <w:rPr>
          <w:rFonts w:hint="eastAsia"/>
        </w:rPr>
        <w:t>NB/T 47014</w:t>
      </w:r>
      <w:r>
        <w:rPr>
          <w:rFonts w:hint="eastAsia"/>
        </w:rPr>
        <w:t>进行工艺评定；</w:t>
      </w:r>
    </w:p>
    <w:p w:rsidR="00063DFD" w:rsidRDefault="00D74B91">
      <w:pPr>
        <w:pStyle w:val="af5"/>
        <w:numPr>
          <w:ilvl w:val="0"/>
          <w:numId w:val="37"/>
        </w:numPr>
      </w:pPr>
      <w:r>
        <w:rPr>
          <w:rFonts w:hint="eastAsia"/>
        </w:rPr>
        <w:t>阀芯、阀</w:t>
      </w:r>
      <w:r>
        <w:rPr>
          <w:rFonts w:hint="eastAsia"/>
        </w:rPr>
        <w:t>座密封面需要堆焊的应按照</w:t>
      </w:r>
      <w:r>
        <w:rPr>
          <w:rFonts w:hint="eastAsia"/>
        </w:rPr>
        <w:t>GB/T 22652</w:t>
      </w:r>
      <w:r>
        <w:rPr>
          <w:rFonts w:hint="eastAsia"/>
        </w:rPr>
        <w:t>进行工艺评定；</w:t>
      </w:r>
    </w:p>
    <w:p w:rsidR="00063DFD" w:rsidRDefault="00D74B91">
      <w:pPr>
        <w:pStyle w:val="af5"/>
        <w:numPr>
          <w:ilvl w:val="0"/>
          <w:numId w:val="37"/>
        </w:numPr>
      </w:pPr>
      <w:r>
        <w:rPr>
          <w:rFonts w:hint="eastAsia"/>
        </w:rPr>
        <w:t>再制造零部件的热处理应符合相关材料及热处理规范及标准；</w:t>
      </w:r>
    </w:p>
    <w:p w:rsidR="00063DFD" w:rsidRDefault="00D74B91">
      <w:pPr>
        <w:pStyle w:val="af5"/>
        <w:numPr>
          <w:ilvl w:val="0"/>
          <w:numId w:val="37"/>
        </w:numPr>
      </w:pPr>
      <w:r>
        <w:rPr>
          <w:rFonts w:hint="eastAsia"/>
        </w:rPr>
        <w:t>再制造零部件的加工工艺应由有相应资质的人员担任或审核；</w:t>
      </w:r>
    </w:p>
    <w:p w:rsidR="00063DFD" w:rsidRDefault="00D74B91">
      <w:pPr>
        <w:pStyle w:val="af5"/>
        <w:numPr>
          <w:ilvl w:val="0"/>
          <w:numId w:val="37"/>
        </w:numPr>
      </w:pPr>
      <w:r>
        <w:rPr>
          <w:rFonts w:hint="eastAsia"/>
        </w:rPr>
        <w:t>再制造零部件的加工工艺、整机装配调校工艺及检测规程，应批准后执行；</w:t>
      </w:r>
    </w:p>
    <w:p w:rsidR="00063DFD" w:rsidRDefault="00D74B91">
      <w:pPr>
        <w:pStyle w:val="af5"/>
        <w:numPr>
          <w:ilvl w:val="0"/>
          <w:numId w:val="37"/>
        </w:numPr>
      </w:pPr>
      <w:r>
        <w:rPr>
          <w:rFonts w:hint="eastAsia"/>
        </w:rPr>
        <w:t>所有零部件的焊接应按照</w:t>
      </w:r>
      <w:r>
        <w:rPr>
          <w:rFonts w:hint="eastAsia"/>
        </w:rPr>
        <w:t>GB/T 19868.3</w:t>
      </w:r>
      <w:r>
        <w:rPr>
          <w:rFonts w:hint="eastAsia"/>
        </w:rPr>
        <w:t>进行工艺评定。</w:t>
      </w:r>
    </w:p>
    <w:p w:rsidR="00063DFD" w:rsidRDefault="00D74B91">
      <w:pPr>
        <w:pStyle w:val="affd"/>
        <w:spacing w:before="120" w:after="120"/>
      </w:pPr>
      <w:r>
        <w:rPr>
          <w:rFonts w:hint="eastAsia"/>
        </w:rPr>
        <w:t>再制造修复与加工</w:t>
      </w:r>
    </w:p>
    <w:p w:rsidR="00063DFD" w:rsidRDefault="00D74B91">
      <w:pPr>
        <w:pStyle w:val="affffffffa"/>
      </w:pPr>
      <w:r>
        <w:rPr>
          <w:rFonts w:hint="eastAsia"/>
        </w:rPr>
        <w:t>按照表</w:t>
      </w:r>
      <w:r>
        <w:rPr>
          <w:rFonts w:hint="eastAsia"/>
        </w:rPr>
        <w:t>1</w:t>
      </w:r>
      <w:r>
        <w:rPr>
          <w:rFonts w:hint="eastAsia"/>
        </w:rPr>
        <w:t>的判定分级，壳体的修复应遵循以下原则：</w:t>
      </w:r>
    </w:p>
    <w:p w:rsidR="00063DFD" w:rsidRDefault="00D74B91">
      <w:pPr>
        <w:pStyle w:val="af5"/>
        <w:numPr>
          <w:ilvl w:val="0"/>
          <w:numId w:val="38"/>
        </w:numPr>
      </w:pPr>
      <w:r>
        <w:rPr>
          <w:rFonts w:hint="eastAsia"/>
        </w:rPr>
        <w:t>A</w:t>
      </w:r>
      <w:r>
        <w:rPr>
          <w:rFonts w:hint="eastAsia"/>
        </w:rPr>
        <w:t>级：应报废处理。</w:t>
      </w:r>
    </w:p>
    <w:p w:rsidR="00063DFD" w:rsidRDefault="00D74B91">
      <w:pPr>
        <w:pStyle w:val="af5"/>
      </w:pPr>
      <w:r>
        <w:rPr>
          <w:rFonts w:hint="eastAsia"/>
        </w:rPr>
        <w:lastRenderedPageBreak/>
        <w:t>B</w:t>
      </w:r>
      <w:r>
        <w:rPr>
          <w:rFonts w:hint="eastAsia"/>
        </w:rPr>
        <w:t>、</w:t>
      </w:r>
      <w:r>
        <w:rPr>
          <w:rFonts w:hint="eastAsia"/>
        </w:rPr>
        <w:t>C</w:t>
      </w:r>
      <w:r>
        <w:rPr>
          <w:rFonts w:hint="eastAsia"/>
        </w:rPr>
        <w:t>级：宜报废处理，经使用方同意后可采用补焊修复。根据材料、所选用焊材按照</w:t>
      </w:r>
      <w:r>
        <w:t xml:space="preserve"> GB/T 19868.3</w:t>
      </w:r>
      <w:r>
        <w:rPr>
          <w:rFonts w:hint="eastAsia"/>
        </w:rPr>
        <w:t>、</w:t>
      </w:r>
      <w:r>
        <w:t>GB/T 40800</w:t>
      </w:r>
      <w:r>
        <w:rPr>
          <w:rFonts w:hint="eastAsia"/>
        </w:rPr>
        <w:t>进行工艺评定，修复后应根据材质按照</w:t>
      </w:r>
      <w:r>
        <w:t>NB/T 47013</w:t>
      </w:r>
      <w:r>
        <w:rPr>
          <w:rFonts w:hint="eastAsia"/>
        </w:rPr>
        <w:t>等做无损检测、按照</w:t>
      </w:r>
      <w:r>
        <w:t>GB/T 4213</w:t>
      </w:r>
      <w:r>
        <w:rPr>
          <w:rFonts w:hint="eastAsia"/>
        </w:rPr>
        <w:t>、</w:t>
      </w:r>
      <w:r>
        <w:t>GB/T 13927</w:t>
      </w:r>
      <w:r>
        <w:rPr>
          <w:rFonts w:hint="eastAsia"/>
        </w:rPr>
        <w:t>等进行耐压强度试验；</w:t>
      </w:r>
      <w:r>
        <w:t xml:space="preserve"> </w:t>
      </w:r>
    </w:p>
    <w:p w:rsidR="00063DFD" w:rsidRDefault="00D74B91">
      <w:pPr>
        <w:pStyle w:val="af5"/>
        <w:numPr>
          <w:ilvl w:val="0"/>
          <w:numId w:val="38"/>
        </w:numPr>
      </w:pPr>
      <w:r>
        <w:rPr>
          <w:rFonts w:hint="eastAsia"/>
        </w:rPr>
        <w:t>D</w:t>
      </w:r>
      <w:r>
        <w:rPr>
          <w:rFonts w:hint="eastAsia"/>
        </w:rPr>
        <w:t>、</w:t>
      </w:r>
      <w:r>
        <w:rPr>
          <w:rFonts w:hint="eastAsia"/>
        </w:rPr>
        <w:t>E</w:t>
      </w:r>
      <w:r>
        <w:rPr>
          <w:rFonts w:hint="eastAsia"/>
        </w:rPr>
        <w:t>级：由再制造方技术人员根据具体使用工况制定修复方案后执行。在修复处理后，检验合格方可使用。</w:t>
      </w:r>
    </w:p>
    <w:p w:rsidR="00063DFD" w:rsidRDefault="00D74B91">
      <w:pPr>
        <w:pStyle w:val="affffffffa"/>
      </w:pPr>
      <w:r>
        <w:rPr>
          <w:rFonts w:hint="eastAsia"/>
        </w:rPr>
        <w:t>按照表</w:t>
      </w:r>
      <w:r>
        <w:rPr>
          <w:rFonts w:hint="eastAsia"/>
        </w:rPr>
        <w:t>2</w:t>
      </w:r>
      <w:r>
        <w:rPr>
          <w:rFonts w:hint="eastAsia"/>
        </w:rPr>
        <w:t>的判定分级，</w:t>
      </w:r>
      <w:proofErr w:type="gramStart"/>
      <w:r>
        <w:rPr>
          <w:rFonts w:hint="eastAsia"/>
        </w:rPr>
        <w:t>阀内件</w:t>
      </w:r>
      <w:proofErr w:type="gramEnd"/>
      <w:r>
        <w:rPr>
          <w:rFonts w:hint="eastAsia"/>
        </w:rPr>
        <w:t>的修复应遵循以下原则：</w:t>
      </w:r>
    </w:p>
    <w:p w:rsidR="00063DFD" w:rsidRDefault="00D74B91">
      <w:pPr>
        <w:pStyle w:val="af5"/>
        <w:numPr>
          <w:ilvl w:val="0"/>
          <w:numId w:val="39"/>
        </w:numPr>
      </w:pPr>
      <w:r>
        <w:rPr>
          <w:rFonts w:hint="eastAsia"/>
        </w:rPr>
        <w:t>A</w:t>
      </w:r>
      <w:r>
        <w:rPr>
          <w:rFonts w:hint="eastAsia"/>
        </w:rPr>
        <w:t>级：应报废处理、不再利用；</w:t>
      </w:r>
    </w:p>
    <w:p w:rsidR="00063DFD" w:rsidRDefault="00D74B91">
      <w:pPr>
        <w:pStyle w:val="af5"/>
        <w:numPr>
          <w:ilvl w:val="0"/>
          <w:numId w:val="39"/>
        </w:numPr>
      </w:pPr>
      <w:r>
        <w:rPr>
          <w:rFonts w:hint="eastAsia"/>
        </w:rPr>
        <w:t>B</w:t>
      </w:r>
      <w:r>
        <w:rPr>
          <w:rFonts w:hint="eastAsia"/>
        </w:rPr>
        <w:t>级：直动阀阀芯采用补焊、堆焊修复，球阀</w:t>
      </w:r>
      <w:proofErr w:type="gramStart"/>
      <w:r>
        <w:rPr>
          <w:rFonts w:hint="eastAsia"/>
        </w:rPr>
        <w:t>球芯经</w:t>
      </w:r>
      <w:proofErr w:type="gramEnd"/>
      <w:r>
        <w:rPr>
          <w:rFonts w:hint="eastAsia"/>
        </w:rPr>
        <w:t>喷涂后磨削、配研修复，蝶阀</w:t>
      </w:r>
      <w:proofErr w:type="gramStart"/>
      <w:r>
        <w:rPr>
          <w:rFonts w:hint="eastAsia"/>
        </w:rPr>
        <w:t>阀</w:t>
      </w:r>
      <w:proofErr w:type="gramEnd"/>
      <w:r>
        <w:rPr>
          <w:rFonts w:hint="eastAsia"/>
        </w:rPr>
        <w:t>板采用堆焊修复；</w:t>
      </w:r>
    </w:p>
    <w:p w:rsidR="00063DFD" w:rsidRDefault="00D74B91">
      <w:pPr>
        <w:pStyle w:val="af5"/>
        <w:numPr>
          <w:ilvl w:val="0"/>
          <w:numId w:val="39"/>
        </w:numPr>
      </w:pPr>
      <w:r>
        <w:rPr>
          <w:rFonts w:hint="eastAsia"/>
        </w:rPr>
        <w:t>C</w:t>
      </w:r>
      <w:r>
        <w:rPr>
          <w:rFonts w:hint="eastAsia"/>
        </w:rPr>
        <w:t>、</w:t>
      </w:r>
      <w:r>
        <w:rPr>
          <w:rFonts w:hint="eastAsia"/>
        </w:rPr>
        <w:t>D</w:t>
      </w:r>
      <w:r>
        <w:rPr>
          <w:rFonts w:hint="eastAsia"/>
        </w:rPr>
        <w:t>、</w:t>
      </w:r>
      <w:r>
        <w:rPr>
          <w:rFonts w:hint="eastAsia"/>
        </w:rPr>
        <w:t>E</w:t>
      </w:r>
      <w:r>
        <w:rPr>
          <w:rFonts w:hint="eastAsia"/>
        </w:rPr>
        <w:t>级：直动阀阀芯采用车修密封面修复，</w:t>
      </w:r>
      <w:proofErr w:type="gramStart"/>
      <w:r>
        <w:rPr>
          <w:rFonts w:hint="eastAsia"/>
        </w:rPr>
        <w:t>球阀球芯磨削</w:t>
      </w:r>
      <w:proofErr w:type="gramEnd"/>
      <w:r>
        <w:rPr>
          <w:rFonts w:hint="eastAsia"/>
        </w:rPr>
        <w:t>、配研修复，蝶阀</w:t>
      </w:r>
      <w:proofErr w:type="gramStart"/>
      <w:r>
        <w:rPr>
          <w:rFonts w:hint="eastAsia"/>
        </w:rPr>
        <w:t>阀</w:t>
      </w:r>
      <w:proofErr w:type="gramEnd"/>
      <w:r>
        <w:rPr>
          <w:rFonts w:hint="eastAsia"/>
        </w:rPr>
        <w:t>板采用加工修复；</w:t>
      </w:r>
    </w:p>
    <w:p w:rsidR="00063DFD" w:rsidRDefault="00D74B91">
      <w:pPr>
        <w:pStyle w:val="affffffffa"/>
      </w:pPr>
      <w:r>
        <w:rPr>
          <w:rFonts w:hint="eastAsia"/>
        </w:rPr>
        <w:t>机加工过程应采用节能设备，优化切削参数，减少切削液使用量；切削液应集中回收处理，循环利用率不低于</w:t>
      </w:r>
      <w:r>
        <w:rPr>
          <w:rFonts w:hint="eastAsia"/>
        </w:rPr>
        <w:t>90%</w:t>
      </w:r>
      <w:r>
        <w:rPr>
          <w:rFonts w:hint="eastAsia"/>
        </w:rPr>
        <w:t>；加工废料应分类回收，金属废料回收率不低于</w:t>
      </w:r>
      <w:r>
        <w:rPr>
          <w:rFonts w:hint="eastAsia"/>
        </w:rPr>
        <w:t>95%</w:t>
      </w:r>
      <w:r>
        <w:rPr>
          <w:rFonts w:hint="eastAsia"/>
        </w:rPr>
        <w:t>。</w:t>
      </w:r>
    </w:p>
    <w:p w:rsidR="00063DFD" w:rsidRDefault="00D74B91">
      <w:pPr>
        <w:pStyle w:val="affffffffa"/>
      </w:pPr>
      <w:r>
        <w:rPr>
          <w:rFonts w:hint="eastAsia"/>
        </w:rPr>
        <w:t>有毒、有害介质，高温、高压工况控制阀的修复，应提高</w:t>
      </w:r>
      <w:r>
        <w:rPr>
          <w:rFonts w:hint="eastAsia"/>
        </w:rPr>
        <w:t xml:space="preserve">1 </w:t>
      </w:r>
      <w:proofErr w:type="gramStart"/>
      <w:r>
        <w:rPr>
          <w:rFonts w:hint="eastAsia"/>
        </w:rPr>
        <w:t>个</w:t>
      </w:r>
      <w:proofErr w:type="gramEnd"/>
      <w:r>
        <w:rPr>
          <w:rFonts w:hint="eastAsia"/>
        </w:rPr>
        <w:t>等级判定处理，修复后需进行专项性能测试。</w:t>
      </w:r>
    </w:p>
    <w:p w:rsidR="00063DFD" w:rsidRDefault="00D74B91">
      <w:pPr>
        <w:pStyle w:val="affd"/>
        <w:spacing w:before="120" w:after="120"/>
      </w:pPr>
      <w:r>
        <w:rPr>
          <w:rFonts w:hint="eastAsia"/>
        </w:rPr>
        <w:t>再制造零件检验</w:t>
      </w:r>
    </w:p>
    <w:p w:rsidR="00063DFD" w:rsidRDefault="00D74B91">
      <w:pPr>
        <w:pStyle w:val="affffe"/>
        <w:ind w:firstLine="420"/>
      </w:pPr>
      <w:r>
        <w:rPr>
          <w:rFonts w:hint="eastAsia"/>
        </w:rPr>
        <w:t>按照控制阀图纸和相关标准检验。</w:t>
      </w:r>
    </w:p>
    <w:p w:rsidR="00063DFD" w:rsidRDefault="00D74B91">
      <w:pPr>
        <w:pStyle w:val="affd"/>
        <w:spacing w:before="120" w:after="120"/>
      </w:pPr>
      <w:r>
        <w:rPr>
          <w:rFonts w:hint="eastAsia"/>
        </w:rPr>
        <w:t>再制造装配与调试</w:t>
      </w:r>
    </w:p>
    <w:p w:rsidR="00063DFD" w:rsidRDefault="00D74B91">
      <w:pPr>
        <w:pStyle w:val="affffffffa"/>
      </w:pPr>
      <w:r>
        <w:rPr>
          <w:rFonts w:hint="eastAsia"/>
        </w:rPr>
        <w:t>再制造装配过程应符合以下规定：</w:t>
      </w:r>
    </w:p>
    <w:p w:rsidR="00063DFD" w:rsidRDefault="00D74B91">
      <w:pPr>
        <w:pStyle w:val="af5"/>
        <w:numPr>
          <w:ilvl w:val="0"/>
          <w:numId w:val="40"/>
        </w:numPr>
      </w:pPr>
      <w:r>
        <w:rPr>
          <w:rFonts w:hint="eastAsia"/>
        </w:rPr>
        <w:t>直行程控制阀的阀芯、阀座，球阀的球芯、阀座经过配</w:t>
      </w:r>
      <w:proofErr w:type="gramStart"/>
      <w:r>
        <w:rPr>
          <w:rFonts w:hint="eastAsia"/>
        </w:rPr>
        <w:t>研</w:t>
      </w:r>
      <w:proofErr w:type="gramEnd"/>
      <w:r>
        <w:rPr>
          <w:rFonts w:hint="eastAsia"/>
        </w:rPr>
        <w:t>及静密封试验合格；</w:t>
      </w:r>
      <w:r>
        <w:t xml:space="preserve"> </w:t>
      </w:r>
    </w:p>
    <w:p w:rsidR="00063DFD" w:rsidRDefault="00D74B91">
      <w:pPr>
        <w:pStyle w:val="af5"/>
      </w:pPr>
      <w:r>
        <w:rPr>
          <w:rFonts w:hint="eastAsia"/>
        </w:rPr>
        <w:t>根据留存的方向标记，或查阅影像资料，确保恢复原始的安装位置和方向。</w:t>
      </w:r>
      <w:r>
        <w:t xml:space="preserve"> </w:t>
      </w:r>
    </w:p>
    <w:p w:rsidR="00063DFD" w:rsidRDefault="00D74B91">
      <w:pPr>
        <w:pStyle w:val="affffffffa"/>
      </w:pPr>
      <w:r>
        <w:rPr>
          <w:rFonts w:hint="eastAsia"/>
        </w:rPr>
        <w:t>应采用低噪装配工艺，</w:t>
      </w:r>
      <w:r>
        <w:rPr>
          <w:rFonts w:hint="eastAsia"/>
        </w:rPr>
        <w:t>避免装配过程中产生环境污染；填料装填应符合</w:t>
      </w:r>
      <w:r>
        <w:rPr>
          <w:rFonts w:hint="eastAsia"/>
        </w:rPr>
        <w:t>SHS 07005.8</w:t>
      </w:r>
      <w:r>
        <w:rPr>
          <w:rFonts w:hint="eastAsia"/>
        </w:rPr>
        <w:t>要求，选用低挥发、长寿命填料，减少密封泄漏。</w:t>
      </w:r>
    </w:p>
    <w:p w:rsidR="00063DFD" w:rsidRDefault="00D74B91">
      <w:pPr>
        <w:pStyle w:val="affc"/>
        <w:spacing w:before="240" w:after="240"/>
      </w:pPr>
      <w:r>
        <w:rPr>
          <w:rFonts w:hint="eastAsia"/>
        </w:rPr>
        <w:t>检验和出厂验收</w:t>
      </w:r>
    </w:p>
    <w:p w:rsidR="00063DFD" w:rsidRDefault="00D74B91">
      <w:pPr>
        <w:pStyle w:val="affffffff7"/>
      </w:pPr>
      <w:r>
        <w:rPr>
          <w:rFonts w:hint="eastAsia"/>
        </w:rPr>
        <w:t>修复后的零部件应进行无损检测（射线、超声、磁粉等），检测方法符合</w:t>
      </w:r>
      <w:r>
        <w:rPr>
          <w:rFonts w:hint="eastAsia"/>
        </w:rPr>
        <w:t>NB/T 47013</w:t>
      </w:r>
      <w:r>
        <w:rPr>
          <w:rFonts w:hint="eastAsia"/>
        </w:rPr>
        <w:t>要求，不应有裂纹、未</w:t>
      </w:r>
      <w:proofErr w:type="gramStart"/>
      <w:r>
        <w:rPr>
          <w:rFonts w:hint="eastAsia"/>
        </w:rPr>
        <w:t>焊透等缺陷</w:t>
      </w:r>
      <w:proofErr w:type="gramEnd"/>
      <w:r>
        <w:rPr>
          <w:rFonts w:hint="eastAsia"/>
        </w:rPr>
        <w:t>。</w:t>
      </w:r>
      <w:r>
        <w:t xml:space="preserve"> </w:t>
      </w:r>
    </w:p>
    <w:p w:rsidR="00063DFD" w:rsidRDefault="00D74B91">
      <w:pPr>
        <w:pStyle w:val="affffffff7"/>
      </w:pPr>
      <w:r>
        <w:rPr>
          <w:rFonts w:hint="eastAsia"/>
        </w:rPr>
        <w:t>对壳体进行的补焊区域，应提供合格的射线检测报告，补焊区表面应有合格的渗透检测报告，并有相应的焊后热处理报告</w:t>
      </w:r>
    </w:p>
    <w:p w:rsidR="00063DFD" w:rsidRDefault="00D74B91">
      <w:pPr>
        <w:pStyle w:val="affffffff7"/>
      </w:pPr>
      <w:r>
        <w:rPr>
          <w:rFonts w:hint="eastAsia"/>
        </w:rPr>
        <w:t>再制造装配后的控制阀动作应平稳、连续、顺畅，无异响、</w:t>
      </w:r>
      <w:proofErr w:type="gramStart"/>
      <w:r>
        <w:rPr>
          <w:rFonts w:hint="eastAsia"/>
        </w:rPr>
        <w:t>卡滞等</w:t>
      </w:r>
      <w:proofErr w:type="gramEnd"/>
      <w:r>
        <w:rPr>
          <w:rFonts w:hint="eastAsia"/>
        </w:rPr>
        <w:t>现象。</w:t>
      </w:r>
    </w:p>
    <w:p w:rsidR="00063DFD" w:rsidRDefault="00D74B91">
      <w:pPr>
        <w:pStyle w:val="affffffff7"/>
      </w:pPr>
      <w:r>
        <w:rPr>
          <w:rFonts w:hint="eastAsia"/>
        </w:rPr>
        <w:t>再制造控制阀外观质量应符合</w:t>
      </w:r>
      <w:r>
        <w:rPr>
          <w:rFonts w:hint="eastAsia"/>
        </w:rPr>
        <w:t>GB/T 4213</w:t>
      </w:r>
      <w:r>
        <w:rPr>
          <w:rFonts w:hint="eastAsia"/>
        </w:rPr>
        <w:t>等的规定。</w:t>
      </w:r>
      <w:r>
        <w:t xml:space="preserve"> </w:t>
      </w:r>
    </w:p>
    <w:p w:rsidR="00063DFD" w:rsidRDefault="00D74B91">
      <w:pPr>
        <w:pStyle w:val="affffffff7"/>
      </w:pPr>
      <w:r>
        <w:rPr>
          <w:rFonts w:hint="eastAsia"/>
        </w:rPr>
        <w:t>压力、泄漏量试验应符合</w:t>
      </w:r>
      <w:r>
        <w:rPr>
          <w:rFonts w:hint="eastAsia"/>
        </w:rPr>
        <w:t>GB/T 4</w:t>
      </w:r>
      <w:r>
        <w:rPr>
          <w:rFonts w:hint="eastAsia"/>
        </w:rPr>
        <w:t>213</w:t>
      </w:r>
      <w:r>
        <w:rPr>
          <w:rFonts w:hint="eastAsia"/>
        </w:rPr>
        <w:t>、</w:t>
      </w:r>
      <w:r>
        <w:rPr>
          <w:rFonts w:hint="eastAsia"/>
        </w:rPr>
        <w:t>GB/T 13927</w:t>
      </w:r>
      <w:r>
        <w:rPr>
          <w:rFonts w:hint="eastAsia"/>
        </w:rPr>
        <w:t>等相关标准的规定。耐火性能应符合</w:t>
      </w:r>
      <w:r>
        <w:rPr>
          <w:rFonts w:hint="eastAsia"/>
        </w:rPr>
        <w:t>API 6FA</w:t>
      </w:r>
      <w:r>
        <w:rPr>
          <w:rFonts w:hint="eastAsia"/>
        </w:rPr>
        <w:t>的要求。</w:t>
      </w:r>
    </w:p>
    <w:p w:rsidR="00063DFD" w:rsidRDefault="00D74B91">
      <w:pPr>
        <w:pStyle w:val="affffffff7"/>
      </w:pPr>
      <w:r>
        <w:rPr>
          <w:rFonts w:hint="eastAsia"/>
        </w:rPr>
        <w:t>再制造浮动式球阀、蝶阀和固定式球阀试验应满足</w:t>
      </w:r>
      <w:r>
        <w:rPr>
          <w:rFonts w:hint="eastAsia"/>
        </w:rPr>
        <w:t xml:space="preserve"> GB/T 26480 </w:t>
      </w:r>
      <w:r>
        <w:rPr>
          <w:rFonts w:hint="eastAsia"/>
        </w:rPr>
        <w:t>的要求。</w:t>
      </w:r>
    </w:p>
    <w:p w:rsidR="00063DFD" w:rsidRDefault="00D74B91">
      <w:pPr>
        <w:pStyle w:val="affffffff7"/>
      </w:pPr>
      <w:r>
        <w:rPr>
          <w:rFonts w:hint="eastAsia"/>
        </w:rPr>
        <w:t>再制造控制阀绿色评价指标应按附录</w:t>
      </w:r>
      <w:r>
        <w:rPr>
          <w:rFonts w:hint="eastAsia"/>
        </w:rPr>
        <w:t>B</w:t>
      </w:r>
      <w:r>
        <w:rPr>
          <w:rFonts w:hint="eastAsia"/>
        </w:rPr>
        <w:t>表</w:t>
      </w:r>
      <w:r>
        <w:rPr>
          <w:rFonts w:hint="eastAsia"/>
        </w:rPr>
        <w:t>B.1</w:t>
      </w:r>
      <w:r>
        <w:rPr>
          <w:rFonts w:hint="eastAsia"/>
        </w:rPr>
        <w:t>规定的方法检验，全部达标方可判定为合格。</w:t>
      </w:r>
    </w:p>
    <w:p w:rsidR="00063DFD" w:rsidRDefault="00D74B91">
      <w:pPr>
        <w:pStyle w:val="affc"/>
        <w:spacing w:before="240" w:after="240"/>
      </w:pPr>
      <w:r>
        <w:rPr>
          <w:rFonts w:hint="eastAsia"/>
        </w:rPr>
        <w:t>标志、包装、储存和运输</w:t>
      </w:r>
    </w:p>
    <w:p w:rsidR="00063DFD" w:rsidRDefault="00D74B91">
      <w:pPr>
        <w:pStyle w:val="affd"/>
        <w:spacing w:before="120" w:after="120"/>
      </w:pPr>
      <w:r>
        <w:rPr>
          <w:rFonts w:hint="eastAsia"/>
        </w:rPr>
        <w:t>标志</w:t>
      </w:r>
    </w:p>
    <w:p w:rsidR="00063DFD" w:rsidRDefault="00D74B91">
      <w:pPr>
        <w:pStyle w:val="affffffffa"/>
      </w:pPr>
      <w:r>
        <w:rPr>
          <w:rFonts w:hint="eastAsia"/>
        </w:rPr>
        <w:t>标志应牢固、清晰、耐磨，不易褪色，便于识别和追溯。</w:t>
      </w:r>
    </w:p>
    <w:p w:rsidR="00063DFD" w:rsidRDefault="00D74B91">
      <w:pPr>
        <w:pStyle w:val="affffffffa"/>
      </w:pPr>
      <w:r>
        <w:rPr>
          <w:rFonts w:hint="eastAsia"/>
        </w:rPr>
        <w:t>再制造控制阀应按</w:t>
      </w:r>
      <w:r>
        <w:rPr>
          <w:rFonts w:hint="eastAsia"/>
        </w:rPr>
        <w:t>GB/T 27611</w:t>
      </w:r>
      <w:r>
        <w:rPr>
          <w:rFonts w:hint="eastAsia"/>
        </w:rPr>
        <w:t>规定在明显位置标出再制造产品标识，并标明以下信息：</w:t>
      </w:r>
    </w:p>
    <w:p w:rsidR="00063DFD" w:rsidRDefault="00D74B91">
      <w:pPr>
        <w:pStyle w:val="af5"/>
        <w:numPr>
          <w:ilvl w:val="0"/>
          <w:numId w:val="41"/>
        </w:numPr>
      </w:pPr>
      <w:r>
        <w:rPr>
          <w:rFonts w:hint="eastAsia"/>
        </w:rPr>
        <w:t>产品名称；</w:t>
      </w:r>
    </w:p>
    <w:p w:rsidR="00063DFD" w:rsidRDefault="00D74B91">
      <w:pPr>
        <w:pStyle w:val="af5"/>
        <w:numPr>
          <w:ilvl w:val="0"/>
          <w:numId w:val="41"/>
        </w:numPr>
      </w:pPr>
      <w:r>
        <w:rPr>
          <w:rFonts w:hint="eastAsia"/>
        </w:rPr>
        <w:t>型号规格；</w:t>
      </w:r>
    </w:p>
    <w:p w:rsidR="00063DFD" w:rsidRDefault="00D74B91">
      <w:pPr>
        <w:pStyle w:val="af5"/>
        <w:numPr>
          <w:ilvl w:val="0"/>
          <w:numId w:val="41"/>
        </w:numPr>
      </w:pPr>
      <w:r>
        <w:rPr>
          <w:rFonts w:hint="eastAsia"/>
        </w:rPr>
        <w:t>公称压力；</w:t>
      </w:r>
    </w:p>
    <w:p w:rsidR="00063DFD" w:rsidRDefault="00D74B91">
      <w:pPr>
        <w:pStyle w:val="af5"/>
        <w:numPr>
          <w:ilvl w:val="0"/>
          <w:numId w:val="41"/>
        </w:numPr>
      </w:pPr>
      <w:r>
        <w:rPr>
          <w:rFonts w:hint="eastAsia"/>
        </w:rPr>
        <w:t>公称通径；</w:t>
      </w:r>
    </w:p>
    <w:p w:rsidR="00063DFD" w:rsidRDefault="00D74B91">
      <w:pPr>
        <w:pStyle w:val="af5"/>
        <w:numPr>
          <w:ilvl w:val="0"/>
          <w:numId w:val="41"/>
        </w:numPr>
      </w:pPr>
      <w:r>
        <w:rPr>
          <w:rFonts w:hint="eastAsia"/>
        </w:rPr>
        <w:t>再制造企业名称及资质编号；</w:t>
      </w:r>
    </w:p>
    <w:p w:rsidR="00063DFD" w:rsidRDefault="00D74B91">
      <w:pPr>
        <w:pStyle w:val="af5"/>
        <w:numPr>
          <w:ilvl w:val="0"/>
          <w:numId w:val="41"/>
        </w:numPr>
      </w:pPr>
      <w:r>
        <w:rPr>
          <w:rFonts w:hint="eastAsia"/>
        </w:rPr>
        <w:lastRenderedPageBreak/>
        <w:t>再制造日期；</w:t>
      </w:r>
    </w:p>
    <w:p w:rsidR="00063DFD" w:rsidRDefault="00D74B91">
      <w:pPr>
        <w:pStyle w:val="af5"/>
        <w:numPr>
          <w:ilvl w:val="0"/>
          <w:numId w:val="41"/>
        </w:numPr>
      </w:pPr>
      <w:r>
        <w:rPr>
          <w:rFonts w:hint="eastAsia"/>
        </w:rPr>
        <w:t>绿色标识；</w:t>
      </w:r>
    </w:p>
    <w:p w:rsidR="00063DFD" w:rsidRDefault="00D74B91">
      <w:pPr>
        <w:pStyle w:val="af5"/>
        <w:numPr>
          <w:ilvl w:val="0"/>
          <w:numId w:val="41"/>
        </w:numPr>
      </w:pPr>
      <w:r>
        <w:rPr>
          <w:rFonts w:hint="eastAsia"/>
        </w:rPr>
        <w:t>再制造产品标识。</w:t>
      </w:r>
    </w:p>
    <w:p w:rsidR="00063DFD" w:rsidRDefault="00D74B91">
      <w:pPr>
        <w:pStyle w:val="affd"/>
        <w:spacing w:before="120" w:after="120"/>
      </w:pPr>
      <w:r>
        <w:rPr>
          <w:rFonts w:hint="eastAsia"/>
        </w:rPr>
        <w:t>包装</w:t>
      </w:r>
    </w:p>
    <w:p w:rsidR="00063DFD" w:rsidRDefault="00D74B91">
      <w:pPr>
        <w:pStyle w:val="affffffffa"/>
      </w:pPr>
      <w:r>
        <w:rPr>
          <w:rFonts w:hint="eastAsia"/>
        </w:rPr>
        <w:t>包装应符合</w:t>
      </w:r>
      <w:r>
        <w:rPr>
          <w:rFonts w:hint="eastAsia"/>
        </w:rPr>
        <w:t>GB/T 37422</w:t>
      </w:r>
      <w:r>
        <w:rPr>
          <w:rFonts w:hint="eastAsia"/>
        </w:rPr>
        <w:t>绿色包装要求，</w:t>
      </w:r>
      <w:r>
        <w:t>避免使用一次性不可降解包装</w:t>
      </w:r>
      <w:r>
        <w:rPr>
          <w:rFonts w:hint="eastAsia"/>
        </w:rPr>
        <w:t>。包装应牢固，能有效防止产品在运输过程中受损。</w:t>
      </w:r>
    </w:p>
    <w:p w:rsidR="00063DFD" w:rsidRDefault="00D74B91">
      <w:pPr>
        <w:pStyle w:val="affd"/>
        <w:spacing w:before="120" w:after="120"/>
      </w:pPr>
      <w:r>
        <w:rPr>
          <w:rFonts w:hint="eastAsia"/>
        </w:rPr>
        <w:t>储存</w:t>
      </w:r>
    </w:p>
    <w:p w:rsidR="00063DFD" w:rsidRDefault="00D74B91">
      <w:pPr>
        <w:pStyle w:val="affffe"/>
        <w:ind w:firstLine="420"/>
      </w:pPr>
      <w:r>
        <w:rPr>
          <w:rFonts w:hint="eastAsia"/>
        </w:rPr>
        <w:t>再制造控制阀</w:t>
      </w:r>
      <w:r>
        <w:t>应储存在干燥、通风、无污染的库房内，避免雨淋、暴晒、锈蚀；储存过程中应分类摆放，便于管理。</w:t>
      </w:r>
    </w:p>
    <w:p w:rsidR="00063DFD" w:rsidRDefault="00D74B91">
      <w:pPr>
        <w:pStyle w:val="affd"/>
        <w:spacing w:before="120" w:after="120"/>
      </w:pPr>
      <w:r>
        <w:rPr>
          <w:rFonts w:hint="eastAsia"/>
        </w:rPr>
        <w:t>运输</w:t>
      </w:r>
    </w:p>
    <w:p w:rsidR="00063DFD" w:rsidRDefault="00D74B91">
      <w:pPr>
        <w:pStyle w:val="affffe"/>
        <w:ind w:firstLine="420"/>
      </w:pPr>
      <w:r>
        <w:rPr>
          <w:rFonts w:hint="eastAsia"/>
        </w:rPr>
        <w:t>运输过程中应选用节能、环保的运输方式，减少运输能耗和污染物排放；运输过程中应避免剧烈颠簸、碰撞，防止产品损坏。</w:t>
      </w:r>
    </w:p>
    <w:p w:rsidR="00063DFD" w:rsidRDefault="00063DFD">
      <w:pPr>
        <w:pStyle w:val="affffe"/>
        <w:ind w:firstLine="420"/>
        <w:sectPr w:rsidR="00063DFD">
          <w:pgSz w:w="11906" w:h="16838"/>
          <w:pgMar w:top="1928" w:right="1134" w:bottom="1134" w:left="1134" w:header="1418" w:footer="1134" w:gutter="284"/>
          <w:pgNumType w:start="1"/>
          <w:cols w:space="425"/>
          <w:formProt w:val="0"/>
          <w:docGrid w:linePitch="312"/>
        </w:sectPr>
      </w:pPr>
    </w:p>
    <w:p w:rsidR="00063DFD" w:rsidRDefault="00063DFD">
      <w:pPr>
        <w:pStyle w:val="af8"/>
        <w:rPr>
          <w:vanish w:val="0"/>
        </w:rPr>
      </w:pPr>
      <w:bookmarkStart w:id="41" w:name="BookMark5"/>
      <w:bookmarkEnd w:id="14"/>
    </w:p>
    <w:p w:rsidR="00063DFD" w:rsidRDefault="00063DFD">
      <w:pPr>
        <w:pStyle w:val="afe"/>
        <w:rPr>
          <w:vanish w:val="0"/>
        </w:rPr>
      </w:pPr>
    </w:p>
    <w:p w:rsidR="00063DFD" w:rsidRDefault="00D74B91">
      <w:pPr>
        <w:pStyle w:val="aff3"/>
        <w:spacing w:after="120"/>
      </w:pPr>
      <w:r>
        <w:br/>
      </w:r>
      <w:r>
        <w:rPr>
          <w:rFonts w:hint="eastAsia"/>
        </w:rPr>
        <w:t>（资料性）</w:t>
      </w:r>
      <w:r>
        <w:br/>
      </w:r>
      <w:r>
        <w:rPr>
          <w:rFonts w:hint="eastAsia"/>
        </w:rPr>
        <w:t>绿色指标计算方法</w:t>
      </w:r>
    </w:p>
    <w:p w:rsidR="00063DFD" w:rsidRDefault="00D74B91">
      <w:pPr>
        <w:pStyle w:val="aff4"/>
        <w:spacing w:before="120" w:after="120"/>
      </w:pPr>
      <w:r>
        <w:rPr>
          <w:rFonts w:hint="eastAsia"/>
        </w:rPr>
        <w:t>水资源重复利用率计算</w:t>
      </w:r>
    </w:p>
    <w:p w:rsidR="00063DFD" w:rsidRDefault="00D74B91">
      <w:pPr>
        <w:pStyle w:val="affffe"/>
        <w:ind w:firstLine="420"/>
      </w:pPr>
      <w:r>
        <w:rPr>
          <w:rFonts w:hint="eastAsia"/>
        </w:rPr>
        <w:t>水资源重</w:t>
      </w:r>
      <w:r>
        <w:rPr>
          <w:rFonts w:hint="eastAsia"/>
        </w:rPr>
        <w:t>复利用率按公式（</w:t>
      </w:r>
      <w:r>
        <w:rPr>
          <w:rFonts w:hint="eastAsia"/>
        </w:rPr>
        <w:t>A.1</w:t>
      </w:r>
      <w:r>
        <w:rPr>
          <w:rFonts w:hint="eastAsia"/>
        </w:rPr>
        <w:t>）计算：</w:t>
      </w:r>
    </w:p>
    <w:p w:rsidR="00063DFD" w:rsidRDefault="00D74B91">
      <w:pPr>
        <w:pStyle w:val="affffffa"/>
      </w:pPr>
      <w:r>
        <w:rPr>
          <w:rFonts w:hint="eastAsia"/>
        </w:rPr>
        <w:tab/>
      </w:r>
      <m:oMath>
        <m:r>
          <w:rPr>
            <w:rFonts w:ascii="Cambria Math" w:hAnsi="Cambria Math" w:hint="eastAsia"/>
          </w:rPr>
          <m:t>η</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1</m:t>
                </m:r>
              </m:sub>
            </m:sSub>
          </m:num>
          <m:den>
            <m:r>
              <w:rPr>
                <w:rFonts w:ascii="Cambria Math" w:hAnsi="Cambria Math"/>
              </w:rPr>
              <m:t>V</m:t>
            </m:r>
          </m:den>
        </m:f>
      </m:oMath>
      <w:r>
        <w:rPr>
          <w:rFonts w:ascii="微软雅黑" w:eastAsia="微软雅黑" w:hAnsi="微软雅黑" w:hint="eastAsia"/>
        </w:rPr>
        <w:tab/>
      </w:r>
      <w:r>
        <w:t>(A</w:t>
      </w:r>
      <w:proofErr w:type="gramStart"/>
      <w:r>
        <w:t>.</w:t>
      </w:r>
      <w:proofErr w:type="gramEnd"/>
      <w:r w:rsidR="00063DFD">
        <w:fldChar w:fldCharType="begin"/>
      </w:r>
      <w:r>
        <w:instrText xml:space="preserve"> seq fulu_equation_134123144777931614 </w:instrText>
      </w:r>
      <w:r w:rsidR="00063DFD">
        <w:fldChar w:fldCharType="separate"/>
      </w:r>
      <w:r>
        <w:rPr>
          <w:rFonts w:hint="eastAsia"/>
        </w:rPr>
        <w:t>1</w:t>
      </w:r>
      <w:r w:rsidR="00063DFD">
        <w:fldChar w:fldCharType="end"/>
      </w:r>
      <w:r>
        <w:t>)</w:t>
      </w:r>
    </w:p>
    <w:p w:rsidR="00063DFD" w:rsidRDefault="00D74B91">
      <w:pPr>
        <w:pStyle w:val="affffd"/>
        <w:ind w:firstLine="420"/>
      </w:pPr>
      <w:r>
        <w:rPr>
          <w:rFonts w:hint="eastAsia"/>
        </w:rPr>
        <w:t>式中：</w:t>
      </w:r>
    </w:p>
    <w:p w:rsidR="00063DFD" w:rsidRDefault="00D74B91">
      <w:pPr>
        <w:pStyle w:val="affffe"/>
        <w:ind w:firstLine="420"/>
      </w:pPr>
      <w:r>
        <w:t>η</w:t>
      </w:r>
      <w:r>
        <w:rPr>
          <w:rFonts w:hint="eastAsia"/>
        </w:rPr>
        <w:t>——水资源重复利用率，</w:t>
      </w:r>
      <w:r>
        <w:rPr>
          <w:rFonts w:hint="eastAsia"/>
        </w:rPr>
        <w:t>%</w:t>
      </w:r>
      <w:r>
        <w:rPr>
          <w:rFonts w:hint="eastAsia"/>
        </w:rPr>
        <w:t>；</w:t>
      </w:r>
    </w:p>
    <w:p w:rsidR="00063DFD" w:rsidRDefault="00D74B91">
      <w:pPr>
        <w:pStyle w:val="affffe"/>
        <w:ind w:firstLine="420"/>
      </w:pPr>
      <w:r>
        <w:rPr>
          <w:rFonts w:hint="eastAsia"/>
        </w:rPr>
        <w:t>V</w:t>
      </w:r>
      <w:r>
        <w:rPr>
          <w:rFonts w:hint="eastAsia"/>
          <w:vertAlign w:val="subscript"/>
        </w:rPr>
        <w:t>1</w:t>
      </w:r>
      <w:r>
        <w:rPr>
          <w:rFonts w:hint="eastAsia"/>
        </w:rPr>
        <w:t>——再制造过程中回收处理后再次使用的水量，单位为立方米（</w:t>
      </w:r>
      <w:r>
        <w:rPr>
          <w:rFonts w:hint="eastAsia"/>
        </w:rPr>
        <w:t>m</w:t>
      </w:r>
      <w:r>
        <w:rPr>
          <w:rFonts w:hint="eastAsia"/>
        </w:rPr>
        <w:t>³）；</w:t>
      </w:r>
    </w:p>
    <w:p w:rsidR="00063DFD" w:rsidRDefault="00D74B91">
      <w:pPr>
        <w:pStyle w:val="affffe"/>
        <w:ind w:firstLine="420"/>
      </w:pPr>
      <w:r>
        <w:rPr>
          <w:rFonts w:hint="eastAsia"/>
        </w:rPr>
        <w:t>V</w:t>
      </w:r>
      <w:r>
        <w:rPr>
          <w:rFonts w:hint="eastAsia"/>
        </w:rPr>
        <w:t>——</w:t>
      </w:r>
      <w:r>
        <w:t>再制造过程中消耗的总水量（含新鲜水、重复利用水）</w:t>
      </w:r>
      <w:r>
        <w:rPr>
          <w:rFonts w:hint="eastAsia"/>
        </w:rPr>
        <w:t>，单位为立方米（</w:t>
      </w:r>
      <w:r>
        <w:rPr>
          <w:rFonts w:hint="eastAsia"/>
        </w:rPr>
        <w:t>m</w:t>
      </w:r>
      <w:r>
        <w:rPr>
          <w:rFonts w:hint="eastAsia"/>
        </w:rPr>
        <w:t>³）。</w:t>
      </w:r>
    </w:p>
    <w:p w:rsidR="00063DFD" w:rsidRDefault="00D74B91">
      <w:pPr>
        <w:pStyle w:val="aff4"/>
        <w:spacing w:before="120" w:after="120"/>
      </w:pPr>
      <w:r>
        <w:rPr>
          <w:rFonts w:hint="eastAsia"/>
        </w:rPr>
        <w:t>再制造单位能耗计算</w:t>
      </w:r>
    </w:p>
    <w:p w:rsidR="00063DFD" w:rsidRDefault="00D74B91">
      <w:pPr>
        <w:pStyle w:val="affffe"/>
        <w:ind w:firstLine="420"/>
      </w:pPr>
      <w:r>
        <w:rPr>
          <w:rFonts w:hint="eastAsia"/>
        </w:rPr>
        <w:t>再制造单位能耗按公式（</w:t>
      </w:r>
      <w:r>
        <w:rPr>
          <w:rFonts w:hint="eastAsia"/>
        </w:rPr>
        <w:t>A.2</w:t>
      </w:r>
      <w:r>
        <w:rPr>
          <w:rFonts w:hint="eastAsia"/>
        </w:rPr>
        <w:t>）计算：</w:t>
      </w:r>
    </w:p>
    <w:p w:rsidR="00063DFD" w:rsidRDefault="00D74B91">
      <w:pPr>
        <w:pStyle w:val="affffffa"/>
      </w:pPr>
      <w:r>
        <w:rPr>
          <w:rFonts w:hint="eastAsia"/>
        </w:rPr>
        <w:tab/>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E</m:t>
            </m:r>
          </m:num>
          <m:den>
            <m:r>
              <w:rPr>
                <w:rFonts w:ascii="Cambria Math" w:hAnsi="Cambria Math"/>
              </w:rPr>
              <m:t>N</m:t>
            </m:r>
          </m:den>
        </m:f>
      </m:oMath>
      <w:r>
        <w:rPr>
          <w:rFonts w:ascii="微软雅黑" w:eastAsia="微软雅黑" w:hAnsi="微软雅黑" w:hint="eastAsia"/>
        </w:rPr>
        <w:tab/>
      </w:r>
      <w:r>
        <w:t>(A</w:t>
      </w:r>
      <w:proofErr w:type="gramStart"/>
      <w:r>
        <w:t>.</w:t>
      </w:r>
      <w:proofErr w:type="gramEnd"/>
      <w:r w:rsidR="00063DFD">
        <w:fldChar w:fldCharType="begin"/>
      </w:r>
      <w:r>
        <w:instrText xml:space="preserve">  seq fulu_equation_134123144777931614  </w:instrText>
      </w:r>
      <w:r w:rsidR="00063DFD">
        <w:fldChar w:fldCharType="separate"/>
      </w:r>
      <w:r>
        <w:rPr>
          <w:rFonts w:hint="eastAsia"/>
        </w:rPr>
        <w:t>2</w:t>
      </w:r>
      <w:r w:rsidR="00063DFD">
        <w:fldChar w:fldCharType="end"/>
      </w:r>
      <w:r>
        <w:t>)</w:t>
      </w:r>
    </w:p>
    <w:p w:rsidR="00063DFD" w:rsidRDefault="00D74B91">
      <w:pPr>
        <w:pStyle w:val="affffd"/>
        <w:ind w:firstLine="420"/>
      </w:pPr>
      <w:r>
        <w:rPr>
          <w:rFonts w:hint="eastAsia"/>
        </w:rPr>
        <w:t>式中：</w:t>
      </w:r>
    </w:p>
    <w:p w:rsidR="00063DFD" w:rsidRDefault="00D74B91">
      <w:pPr>
        <w:pStyle w:val="affffe"/>
        <w:ind w:firstLine="420"/>
      </w:pPr>
      <w:r>
        <w:rPr>
          <w:rFonts w:hint="eastAsia"/>
        </w:rPr>
        <w:t>E</w:t>
      </w:r>
      <w:r>
        <w:rPr>
          <w:rFonts w:hint="eastAsia"/>
          <w:vertAlign w:val="subscript"/>
        </w:rPr>
        <w:t>0</w:t>
      </w:r>
      <w:r>
        <w:rPr>
          <w:rFonts w:hint="eastAsia"/>
        </w:rPr>
        <w:t>——再制造单位能耗，单位为千瓦时每台（</w:t>
      </w:r>
      <w:r>
        <w:rPr>
          <w:rFonts w:hint="eastAsia"/>
        </w:rPr>
        <w:t>kWh/</w:t>
      </w:r>
      <w:r>
        <w:rPr>
          <w:rFonts w:hint="eastAsia"/>
        </w:rPr>
        <w:t>台）；</w:t>
      </w:r>
    </w:p>
    <w:p w:rsidR="00063DFD" w:rsidRDefault="00D74B91">
      <w:pPr>
        <w:pStyle w:val="affffe"/>
        <w:ind w:firstLine="420"/>
      </w:pPr>
      <w:r>
        <w:rPr>
          <w:rFonts w:hint="eastAsia"/>
        </w:rPr>
        <w:t>E</w:t>
      </w:r>
      <w:r>
        <w:rPr>
          <w:rFonts w:hint="eastAsia"/>
        </w:rPr>
        <w:t>——再制造过程总能耗，指拆解、清洗、修复、装配、调试等全流程消耗的能源总量，单位为千瓦时（</w:t>
      </w:r>
      <w:r>
        <w:rPr>
          <w:rFonts w:hint="eastAsia"/>
        </w:rPr>
        <w:t>kWh</w:t>
      </w:r>
      <w:r>
        <w:rPr>
          <w:rFonts w:hint="eastAsia"/>
        </w:rPr>
        <w:t>）；</w:t>
      </w:r>
    </w:p>
    <w:p w:rsidR="00063DFD" w:rsidRDefault="00D74B91">
      <w:pPr>
        <w:pStyle w:val="affffe"/>
        <w:ind w:firstLine="420"/>
        <w:sectPr w:rsidR="00063DFD">
          <w:pgSz w:w="11906" w:h="16838"/>
          <w:pgMar w:top="1928" w:right="1134" w:bottom="1134" w:left="1134" w:header="1418" w:footer="1134" w:gutter="284"/>
          <w:cols w:space="425"/>
          <w:formProt w:val="0"/>
          <w:docGrid w:linePitch="312"/>
        </w:sectPr>
      </w:pPr>
      <w:r>
        <w:rPr>
          <w:rFonts w:hint="eastAsia"/>
        </w:rPr>
        <w:t>N</w:t>
      </w:r>
      <w:r>
        <w:rPr>
          <w:rFonts w:hint="eastAsia"/>
        </w:rPr>
        <w:t>——当期再制造合格产品的数量</w:t>
      </w:r>
      <w:r>
        <w:rPr>
          <w:rFonts w:hint="eastAsia"/>
        </w:rPr>
        <w:t xml:space="preserve">, </w:t>
      </w:r>
      <w:r>
        <w:rPr>
          <w:rFonts w:hint="eastAsia"/>
        </w:rPr>
        <w:t>单位为台。</w:t>
      </w:r>
    </w:p>
    <w:p w:rsidR="00063DFD" w:rsidRDefault="00063DFD">
      <w:pPr>
        <w:pStyle w:val="af8"/>
        <w:rPr>
          <w:vanish w:val="0"/>
        </w:rPr>
      </w:pPr>
    </w:p>
    <w:p w:rsidR="00063DFD" w:rsidRDefault="00063DFD">
      <w:pPr>
        <w:pStyle w:val="afe"/>
        <w:rPr>
          <w:vanish w:val="0"/>
        </w:rPr>
      </w:pPr>
    </w:p>
    <w:p w:rsidR="00063DFD" w:rsidRDefault="00D74B91">
      <w:pPr>
        <w:pStyle w:val="aff3"/>
        <w:spacing w:after="120"/>
      </w:pPr>
      <w:r>
        <w:br/>
      </w:r>
      <w:r>
        <w:rPr>
          <w:rFonts w:hint="eastAsia"/>
        </w:rPr>
        <w:t>（规范性）</w:t>
      </w:r>
      <w:r>
        <w:br/>
      </w:r>
      <w:r>
        <w:rPr>
          <w:rFonts w:hint="eastAsia"/>
        </w:rPr>
        <w:t>绿色评价指标要求</w:t>
      </w:r>
    </w:p>
    <w:p w:rsidR="00063DFD" w:rsidRDefault="00D74B91">
      <w:pPr>
        <w:pStyle w:val="affffffffff1"/>
      </w:pPr>
      <w:r>
        <w:t>再制造控制阀绿色评价指标分为资源属性、能源属性、环境属性和产品属性四类，具体指标要求</w:t>
      </w:r>
      <w:r>
        <w:rPr>
          <w:rFonts w:hint="eastAsia"/>
        </w:rPr>
        <w:t>及检验方法</w:t>
      </w:r>
      <w:r>
        <w:t>见表</w:t>
      </w:r>
      <w:r>
        <w:rPr>
          <w:rFonts w:hint="eastAsia"/>
        </w:rPr>
        <w:t>B.1</w:t>
      </w:r>
      <w:r>
        <w:rPr>
          <w:rFonts w:hint="eastAsia"/>
        </w:rPr>
        <w:t>。</w:t>
      </w:r>
    </w:p>
    <w:p w:rsidR="00063DFD" w:rsidRDefault="00D74B91">
      <w:pPr>
        <w:pStyle w:val="aff"/>
        <w:spacing w:before="120" w:after="120"/>
      </w:pPr>
      <w:r>
        <w:rPr>
          <w:rFonts w:hint="eastAsia"/>
        </w:rPr>
        <w:t>再制造控制阀绿色评价指标要求</w:t>
      </w:r>
    </w:p>
    <w:tbl>
      <w:tblPr>
        <w:tblStyle w:val="affff1"/>
        <w:tblW w:w="5001"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028"/>
        <w:gridCol w:w="2528"/>
        <w:gridCol w:w="2912"/>
        <w:gridCol w:w="2908"/>
      </w:tblGrid>
      <w:tr w:rsidR="00063DFD">
        <w:trPr>
          <w:tblHeader/>
          <w:jc w:val="center"/>
        </w:trPr>
        <w:tc>
          <w:tcPr>
            <w:tcW w:w="548" w:type="pct"/>
            <w:tcBorders>
              <w:top w:val="single" w:sz="8" w:space="0" w:color="auto"/>
              <w:bottom w:val="single" w:sz="8" w:space="0" w:color="auto"/>
            </w:tcBorders>
            <w:vAlign w:val="center"/>
          </w:tcPr>
          <w:p w:rsidR="00063DFD" w:rsidRDefault="00D74B91">
            <w:pPr>
              <w:pStyle w:val="afffffffff2"/>
            </w:pPr>
            <w:r>
              <w:rPr>
                <w:rFonts w:hint="eastAsia"/>
              </w:rPr>
              <w:t>指标类别</w:t>
            </w:r>
          </w:p>
        </w:tc>
        <w:tc>
          <w:tcPr>
            <w:tcW w:w="1348" w:type="pct"/>
            <w:tcBorders>
              <w:top w:val="single" w:sz="8" w:space="0" w:color="auto"/>
              <w:bottom w:val="single" w:sz="8" w:space="0" w:color="auto"/>
            </w:tcBorders>
            <w:vAlign w:val="center"/>
          </w:tcPr>
          <w:p w:rsidR="00063DFD" w:rsidRDefault="00D74B91">
            <w:pPr>
              <w:pStyle w:val="afffffffff2"/>
            </w:pPr>
            <w:r>
              <w:rPr>
                <w:rFonts w:hint="eastAsia"/>
              </w:rPr>
              <w:t>指标名称</w:t>
            </w:r>
          </w:p>
        </w:tc>
        <w:tc>
          <w:tcPr>
            <w:tcW w:w="1553" w:type="pct"/>
            <w:tcBorders>
              <w:top w:val="single" w:sz="8" w:space="0" w:color="auto"/>
              <w:bottom w:val="single" w:sz="8" w:space="0" w:color="auto"/>
            </w:tcBorders>
            <w:vAlign w:val="center"/>
          </w:tcPr>
          <w:p w:rsidR="00063DFD" w:rsidRDefault="00D74B91">
            <w:pPr>
              <w:pStyle w:val="afffffffff2"/>
            </w:pPr>
            <w:r>
              <w:rPr>
                <w:rFonts w:hint="eastAsia"/>
              </w:rPr>
              <w:t>指标要求</w:t>
            </w:r>
          </w:p>
        </w:tc>
        <w:tc>
          <w:tcPr>
            <w:tcW w:w="1551" w:type="pct"/>
            <w:tcBorders>
              <w:top w:val="single" w:sz="8" w:space="0" w:color="auto"/>
              <w:bottom w:val="single" w:sz="8" w:space="0" w:color="auto"/>
            </w:tcBorders>
          </w:tcPr>
          <w:p w:rsidR="00063DFD" w:rsidRDefault="00D74B91">
            <w:pPr>
              <w:pStyle w:val="afffffffff2"/>
            </w:pPr>
            <w:r>
              <w:rPr>
                <w:rFonts w:hint="eastAsia"/>
              </w:rPr>
              <w:t>检验方法</w:t>
            </w:r>
          </w:p>
        </w:tc>
      </w:tr>
      <w:tr w:rsidR="00063DFD">
        <w:trPr>
          <w:jc w:val="center"/>
        </w:trPr>
        <w:tc>
          <w:tcPr>
            <w:tcW w:w="548" w:type="pct"/>
            <w:vMerge w:val="restart"/>
            <w:tcBorders>
              <w:top w:val="single" w:sz="8" w:space="0" w:color="auto"/>
            </w:tcBorders>
            <w:vAlign w:val="center"/>
          </w:tcPr>
          <w:p w:rsidR="00063DFD" w:rsidRDefault="00D74B91">
            <w:pPr>
              <w:pStyle w:val="afffffffff2"/>
            </w:pPr>
            <w:r>
              <w:rPr>
                <w:rFonts w:hint="eastAsia"/>
              </w:rPr>
              <w:t>资源属性</w:t>
            </w:r>
          </w:p>
        </w:tc>
        <w:tc>
          <w:tcPr>
            <w:tcW w:w="1348" w:type="pct"/>
            <w:tcBorders>
              <w:top w:val="single" w:sz="8" w:space="0" w:color="auto"/>
            </w:tcBorders>
            <w:vAlign w:val="center"/>
          </w:tcPr>
          <w:p w:rsidR="00063DFD" w:rsidRDefault="00D74B91">
            <w:pPr>
              <w:pStyle w:val="afffffffff2"/>
            </w:pPr>
            <w:r>
              <w:rPr>
                <w:rFonts w:hint="eastAsia"/>
              </w:rPr>
              <w:t>零部件再利用率</w:t>
            </w:r>
          </w:p>
        </w:tc>
        <w:tc>
          <w:tcPr>
            <w:tcW w:w="1553" w:type="pct"/>
            <w:tcBorders>
              <w:top w:val="single" w:sz="8" w:space="0" w:color="auto"/>
            </w:tcBorders>
            <w:vAlign w:val="center"/>
          </w:tcPr>
          <w:p w:rsidR="00063DFD" w:rsidRDefault="00D74B91">
            <w:pPr>
              <w:pStyle w:val="afffffffff2"/>
            </w:pPr>
            <w:r>
              <w:rPr>
                <w:rFonts w:hint="eastAsia"/>
              </w:rPr>
              <w:t>≥</w:t>
            </w:r>
            <w:r>
              <w:rPr>
                <w:rFonts w:hint="eastAsia"/>
              </w:rPr>
              <w:t>85%</w:t>
            </w:r>
          </w:p>
        </w:tc>
        <w:tc>
          <w:tcPr>
            <w:tcW w:w="1551" w:type="pct"/>
            <w:tcBorders>
              <w:top w:val="single" w:sz="8" w:space="0" w:color="auto"/>
            </w:tcBorders>
          </w:tcPr>
          <w:p w:rsidR="00063DFD" w:rsidRDefault="00D74B91">
            <w:pPr>
              <w:pStyle w:val="afffffffff2"/>
            </w:pPr>
            <w:r>
              <w:rPr>
                <w:rFonts w:hint="eastAsia"/>
              </w:rPr>
              <w:t>统计再利用零部件质量</w:t>
            </w:r>
          </w:p>
          <w:p w:rsidR="00063DFD" w:rsidRDefault="00D74B91">
            <w:pPr>
              <w:pStyle w:val="afffffffff2"/>
            </w:pPr>
            <w:r>
              <w:rPr>
                <w:rFonts w:hint="eastAsia"/>
              </w:rPr>
              <w:t>占总零部件质量的比例</w:t>
            </w:r>
          </w:p>
        </w:tc>
      </w:tr>
      <w:tr w:rsidR="00063DFD">
        <w:trPr>
          <w:jc w:val="center"/>
        </w:trPr>
        <w:tc>
          <w:tcPr>
            <w:tcW w:w="548" w:type="pct"/>
            <w:vMerge/>
            <w:vAlign w:val="center"/>
          </w:tcPr>
          <w:p w:rsidR="00063DFD" w:rsidRDefault="00063DFD">
            <w:pPr>
              <w:pStyle w:val="afffffffff2"/>
            </w:pPr>
          </w:p>
        </w:tc>
        <w:tc>
          <w:tcPr>
            <w:tcW w:w="1348" w:type="pct"/>
            <w:vAlign w:val="center"/>
          </w:tcPr>
          <w:p w:rsidR="00063DFD" w:rsidRDefault="00D74B91">
            <w:pPr>
              <w:pStyle w:val="afffffffff2"/>
            </w:pPr>
            <w:r>
              <w:rPr>
                <w:rFonts w:hint="eastAsia"/>
              </w:rPr>
              <w:t>水资源重复利用率</w:t>
            </w:r>
          </w:p>
        </w:tc>
        <w:tc>
          <w:tcPr>
            <w:tcW w:w="1553" w:type="pct"/>
            <w:vAlign w:val="center"/>
          </w:tcPr>
          <w:p w:rsidR="00063DFD" w:rsidRDefault="00D74B91">
            <w:pPr>
              <w:pStyle w:val="afffffffff2"/>
            </w:pPr>
            <w:r>
              <w:rPr>
                <w:rFonts w:hint="eastAsia"/>
              </w:rPr>
              <w:t>≥</w:t>
            </w:r>
            <w:r>
              <w:rPr>
                <w:rFonts w:hint="eastAsia"/>
              </w:rPr>
              <w:t>80%</w:t>
            </w:r>
          </w:p>
        </w:tc>
        <w:tc>
          <w:tcPr>
            <w:tcW w:w="1551" w:type="pct"/>
          </w:tcPr>
          <w:p w:rsidR="00063DFD" w:rsidRDefault="00D74B91">
            <w:pPr>
              <w:pStyle w:val="afffffffff2"/>
            </w:pPr>
            <w:r>
              <w:rPr>
                <w:rFonts w:hint="eastAsia"/>
              </w:rPr>
              <w:t>按附录</w:t>
            </w:r>
            <w:r>
              <w:rPr>
                <w:rFonts w:hint="eastAsia"/>
              </w:rPr>
              <w:t>A.1</w:t>
            </w:r>
            <w:r>
              <w:rPr>
                <w:rFonts w:hint="eastAsia"/>
              </w:rPr>
              <w:t>计算</w:t>
            </w:r>
          </w:p>
        </w:tc>
      </w:tr>
      <w:tr w:rsidR="00063DFD">
        <w:trPr>
          <w:jc w:val="center"/>
        </w:trPr>
        <w:tc>
          <w:tcPr>
            <w:tcW w:w="548" w:type="pct"/>
            <w:vMerge/>
            <w:vAlign w:val="center"/>
          </w:tcPr>
          <w:p w:rsidR="00063DFD" w:rsidRDefault="00063DFD">
            <w:pPr>
              <w:pStyle w:val="afffffffff2"/>
            </w:pPr>
          </w:p>
        </w:tc>
        <w:tc>
          <w:tcPr>
            <w:tcW w:w="1348" w:type="pct"/>
            <w:vAlign w:val="center"/>
          </w:tcPr>
          <w:p w:rsidR="00063DFD" w:rsidRDefault="00D74B91">
            <w:pPr>
              <w:pStyle w:val="afffffffff2"/>
            </w:pPr>
            <w:r>
              <w:rPr>
                <w:rFonts w:hint="eastAsia"/>
              </w:rPr>
              <w:t>金属废料回收率</w:t>
            </w:r>
          </w:p>
        </w:tc>
        <w:tc>
          <w:tcPr>
            <w:tcW w:w="1553" w:type="pct"/>
            <w:vAlign w:val="center"/>
          </w:tcPr>
          <w:p w:rsidR="00063DFD" w:rsidRDefault="00D74B91">
            <w:pPr>
              <w:pStyle w:val="afffffffff2"/>
            </w:pPr>
            <w:r>
              <w:rPr>
                <w:rFonts w:hint="eastAsia"/>
              </w:rPr>
              <w:t>≥</w:t>
            </w:r>
            <w:r>
              <w:rPr>
                <w:rFonts w:hint="eastAsia"/>
              </w:rPr>
              <w:t>95%</w:t>
            </w:r>
          </w:p>
        </w:tc>
        <w:tc>
          <w:tcPr>
            <w:tcW w:w="1551" w:type="pct"/>
          </w:tcPr>
          <w:p w:rsidR="00063DFD" w:rsidRDefault="00D74B91">
            <w:pPr>
              <w:pStyle w:val="afffffffff2"/>
            </w:pPr>
            <w:r>
              <w:rPr>
                <w:rFonts w:hint="eastAsia"/>
              </w:rPr>
              <w:t>统计回收金属废料质量</w:t>
            </w:r>
          </w:p>
          <w:p w:rsidR="00063DFD" w:rsidRDefault="00D74B91">
            <w:pPr>
              <w:pStyle w:val="afffffffff2"/>
            </w:pPr>
            <w:r>
              <w:rPr>
                <w:rFonts w:hint="eastAsia"/>
              </w:rPr>
              <w:t>占总金属废料质量的比例</w:t>
            </w:r>
          </w:p>
        </w:tc>
      </w:tr>
      <w:tr w:rsidR="00063DFD">
        <w:trPr>
          <w:jc w:val="center"/>
        </w:trPr>
        <w:tc>
          <w:tcPr>
            <w:tcW w:w="548" w:type="pct"/>
            <w:vMerge w:val="restart"/>
            <w:vAlign w:val="center"/>
          </w:tcPr>
          <w:p w:rsidR="00063DFD" w:rsidRDefault="00D74B91">
            <w:pPr>
              <w:pStyle w:val="afffffffff2"/>
            </w:pPr>
            <w:r>
              <w:rPr>
                <w:rFonts w:hint="eastAsia"/>
              </w:rPr>
              <w:t>能源属性</w:t>
            </w:r>
          </w:p>
        </w:tc>
        <w:tc>
          <w:tcPr>
            <w:tcW w:w="1348" w:type="pct"/>
            <w:vAlign w:val="center"/>
          </w:tcPr>
          <w:p w:rsidR="00063DFD" w:rsidRDefault="00D74B91">
            <w:pPr>
              <w:pStyle w:val="afffffffff2"/>
            </w:pPr>
            <w:r>
              <w:rPr>
                <w:rFonts w:hint="eastAsia"/>
              </w:rPr>
              <w:t>再制造单位能耗</w:t>
            </w:r>
          </w:p>
        </w:tc>
        <w:tc>
          <w:tcPr>
            <w:tcW w:w="1553" w:type="pct"/>
            <w:vAlign w:val="center"/>
          </w:tcPr>
          <w:p w:rsidR="00063DFD" w:rsidRDefault="00D74B91">
            <w:pPr>
              <w:pStyle w:val="afffffffff2"/>
            </w:pPr>
            <w:r>
              <w:rPr>
                <w:rFonts w:hint="eastAsia"/>
              </w:rPr>
              <w:t>≤原型新品制造能耗的</w:t>
            </w:r>
            <w:r>
              <w:rPr>
                <w:rFonts w:hint="eastAsia"/>
              </w:rPr>
              <w:t>60%</w:t>
            </w:r>
          </w:p>
        </w:tc>
        <w:tc>
          <w:tcPr>
            <w:tcW w:w="1551" w:type="pct"/>
          </w:tcPr>
          <w:p w:rsidR="00063DFD" w:rsidRDefault="00D74B91">
            <w:pPr>
              <w:pStyle w:val="afffffffff2"/>
            </w:pPr>
            <w:r>
              <w:rPr>
                <w:rFonts w:hint="eastAsia"/>
              </w:rPr>
              <w:t>按附录</w:t>
            </w:r>
            <w:r>
              <w:rPr>
                <w:rFonts w:hint="eastAsia"/>
              </w:rPr>
              <w:t>A.2</w:t>
            </w:r>
            <w:r>
              <w:rPr>
                <w:rFonts w:hint="eastAsia"/>
              </w:rPr>
              <w:t>计算</w:t>
            </w:r>
          </w:p>
        </w:tc>
      </w:tr>
      <w:tr w:rsidR="00063DFD">
        <w:trPr>
          <w:jc w:val="center"/>
        </w:trPr>
        <w:tc>
          <w:tcPr>
            <w:tcW w:w="548" w:type="pct"/>
            <w:vMerge/>
            <w:vAlign w:val="center"/>
          </w:tcPr>
          <w:p w:rsidR="00063DFD" w:rsidRDefault="00063DFD">
            <w:pPr>
              <w:pStyle w:val="afffffffff2"/>
            </w:pPr>
          </w:p>
        </w:tc>
        <w:tc>
          <w:tcPr>
            <w:tcW w:w="1348" w:type="pct"/>
            <w:vAlign w:val="center"/>
          </w:tcPr>
          <w:p w:rsidR="00063DFD" w:rsidRDefault="00D74B91">
            <w:pPr>
              <w:pStyle w:val="afffffffff2"/>
            </w:pPr>
            <w:r>
              <w:rPr>
                <w:rFonts w:hint="eastAsia"/>
              </w:rPr>
              <w:t>控制阀运行能效提升率</w:t>
            </w:r>
          </w:p>
        </w:tc>
        <w:tc>
          <w:tcPr>
            <w:tcW w:w="1553" w:type="pct"/>
            <w:vAlign w:val="center"/>
          </w:tcPr>
          <w:p w:rsidR="00063DFD" w:rsidRDefault="00D74B91">
            <w:pPr>
              <w:pStyle w:val="afffffffff2"/>
            </w:pPr>
            <w:r>
              <w:rPr>
                <w:rFonts w:hint="eastAsia"/>
              </w:rPr>
              <w:t>≥</w:t>
            </w:r>
            <w:r>
              <w:rPr>
                <w:rFonts w:hint="eastAsia"/>
              </w:rPr>
              <w:t>5%</w:t>
            </w:r>
          </w:p>
        </w:tc>
        <w:tc>
          <w:tcPr>
            <w:tcW w:w="1551" w:type="pct"/>
          </w:tcPr>
          <w:p w:rsidR="00063DFD" w:rsidRDefault="00D74B91">
            <w:pPr>
              <w:pStyle w:val="afffffffff2"/>
            </w:pPr>
            <w:r>
              <w:rPr>
                <w:rFonts w:hint="eastAsia"/>
              </w:rPr>
              <w:t>按</w:t>
            </w:r>
            <w:r>
              <w:rPr>
                <w:rFonts w:hint="eastAsia"/>
              </w:rPr>
              <w:t>GB/T 17213.9</w:t>
            </w:r>
            <w:r>
              <w:rPr>
                <w:rFonts w:hint="eastAsia"/>
              </w:rPr>
              <w:t>测试计算</w:t>
            </w:r>
          </w:p>
        </w:tc>
      </w:tr>
      <w:tr w:rsidR="00063DFD">
        <w:trPr>
          <w:jc w:val="center"/>
        </w:trPr>
        <w:tc>
          <w:tcPr>
            <w:tcW w:w="548" w:type="pct"/>
            <w:vMerge w:val="restart"/>
            <w:vAlign w:val="center"/>
          </w:tcPr>
          <w:p w:rsidR="00063DFD" w:rsidRDefault="00D74B91">
            <w:pPr>
              <w:pStyle w:val="afffffffff2"/>
            </w:pPr>
            <w:r>
              <w:rPr>
                <w:rFonts w:hint="eastAsia"/>
              </w:rPr>
              <w:t>环境属性</w:t>
            </w:r>
          </w:p>
        </w:tc>
        <w:tc>
          <w:tcPr>
            <w:tcW w:w="1348" w:type="pct"/>
            <w:vAlign w:val="center"/>
          </w:tcPr>
          <w:p w:rsidR="00063DFD" w:rsidRDefault="00D74B91">
            <w:pPr>
              <w:pStyle w:val="afffffffff2"/>
            </w:pPr>
            <w:r>
              <w:rPr>
                <w:rFonts w:hint="eastAsia"/>
              </w:rPr>
              <w:t>废水排放达标率</w:t>
            </w:r>
          </w:p>
        </w:tc>
        <w:tc>
          <w:tcPr>
            <w:tcW w:w="1553" w:type="pct"/>
            <w:vAlign w:val="center"/>
          </w:tcPr>
          <w:p w:rsidR="00063DFD" w:rsidRDefault="00D74B91">
            <w:pPr>
              <w:pStyle w:val="afffffffff2"/>
            </w:pPr>
            <w:r>
              <w:rPr>
                <w:rFonts w:hint="eastAsia"/>
              </w:rPr>
              <w:t>100%</w:t>
            </w:r>
          </w:p>
        </w:tc>
        <w:tc>
          <w:tcPr>
            <w:tcW w:w="1551" w:type="pct"/>
          </w:tcPr>
          <w:p w:rsidR="00063DFD" w:rsidRDefault="00D74B91">
            <w:pPr>
              <w:pStyle w:val="afffffffff2"/>
            </w:pPr>
            <w:r>
              <w:rPr>
                <w:rFonts w:hint="eastAsia"/>
              </w:rPr>
              <w:t>按</w:t>
            </w:r>
            <w:r>
              <w:rPr>
                <w:rFonts w:hint="eastAsia"/>
              </w:rPr>
              <w:t>GB 8978</w:t>
            </w:r>
            <w:r>
              <w:rPr>
                <w:rFonts w:hint="eastAsia"/>
              </w:rPr>
              <w:t>检测</w:t>
            </w:r>
          </w:p>
        </w:tc>
      </w:tr>
      <w:tr w:rsidR="00063DFD">
        <w:trPr>
          <w:jc w:val="center"/>
        </w:trPr>
        <w:tc>
          <w:tcPr>
            <w:tcW w:w="548" w:type="pct"/>
            <w:vMerge/>
            <w:vAlign w:val="center"/>
          </w:tcPr>
          <w:p w:rsidR="00063DFD" w:rsidRDefault="00063DFD">
            <w:pPr>
              <w:pStyle w:val="afffffffff2"/>
            </w:pPr>
          </w:p>
        </w:tc>
        <w:tc>
          <w:tcPr>
            <w:tcW w:w="1348" w:type="pct"/>
            <w:vAlign w:val="center"/>
          </w:tcPr>
          <w:p w:rsidR="00063DFD" w:rsidRDefault="00D74B91">
            <w:pPr>
              <w:pStyle w:val="afffffffff2"/>
            </w:pPr>
            <w:r>
              <w:rPr>
                <w:rFonts w:hint="eastAsia"/>
              </w:rPr>
              <w:t>废气排放达标率</w:t>
            </w:r>
          </w:p>
        </w:tc>
        <w:tc>
          <w:tcPr>
            <w:tcW w:w="1553" w:type="pct"/>
            <w:vAlign w:val="center"/>
          </w:tcPr>
          <w:p w:rsidR="00063DFD" w:rsidRDefault="00D74B91">
            <w:pPr>
              <w:pStyle w:val="afffffffff2"/>
            </w:pPr>
            <w:r>
              <w:rPr>
                <w:rFonts w:hint="eastAsia"/>
              </w:rPr>
              <w:t>100%</w:t>
            </w:r>
          </w:p>
        </w:tc>
        <w:tc>
          <w:tcPr>
            <w:tcW w:w="1551" w:type="pct"/>
          </w:tcPr>
          <w:p w:rsidR="00063DFD" w:rsidRDefault="00D74B91">
            <w:pPr>
              <w:pStyle w:val="afffffffff2"/>
            </w:pPr>
            <w:r>
              <w:rPr>
                <w:rFonts w:hint="eastAsia"/>
              </w:rPr>
              <w:t>按</w:t>
            </w:r>
            <w:r>
              <w:rPr>
                <w:rFonts w:hint="eastAsia"/>
              </w:rPr>
              <w:t>GB 16297</w:t>
            </w:r>
            <w:r>
              <w:rPr>
                <w:rFonts w:hint="eastAsia"/>
              </w:rPr>
              <w:t>检测</w:t>
            </w:r>
          </w:p>
        </w:tc>
      </w:tr>
      <w:tr w:rsidR="00063DFD">
        <w:trPr>
          <w:jc w:val="center"/>
        </w:trPr>
        <w:tc>
          <w:tcPr>
            <w:tcW w:w="548" w:type="pct"/>
            <w:vMerge/>
            <w:vAlign w:val="center"/>
          </w:tcPr>
          <w:p w:rsidR="00063DFD" w:rsidRDefault="00063DFD">
            <w:pPr>
              <w:pStyle w:val="afffffffff2"/>
            </w:pPr>
          </w:p>
        </w:tc>
        <w:tc>
          <w:tcPr>
            <w:tcW w:w="1348" w:type="pct"/>
            <w:vAlign w:val="center"/>
          </w:tcPr>
          <w:p w:rsidR="00063DFD" w:rsidRDefault="00D74B91">
            <w:pPr>
              <w:pStyle w:val="afffffffff2"/>
            </w:pPr>
            <w:r>
              <w:rPr>
                <w:rFonts w:hint="eastAsia"/>
              </w:rPr>
              <w:t>噪声</w:t>
            </w:r>
          </w:p>
        </w:tc>
        <w:tc>
          <w:tcPr>
            <w:tcW w:w="1553" w:type="pct"/>
            <w:vAlign w:val="center"/>
          </w:tcPr>
          <w:p w:rsidR="00063DFD" w:rsidRDefault="00D74B91">
            <w:pPr>
              <w:pStyle w:val="afffffffff2"/>
            </w:pPr>
            <w:r>
              <w:rPr>
                <w:rFonts w:hint="eastAsia"/>
              </w:rPr>
              <w:t>≤</w:t>
            </w:r>
            <w:r>
              <w:rPr>
                <w:rFonts w:hint="eastAsia"/>
              </w:rPr>
              <w:t>85dB(A)</w:t>
            </w:r>
          </w:p>
        </w:tc>
        <w:tc>
          <w:tcPr>
            <w:tcW w:w="1551" w:type="pct"/>
          </w:tcPr>
          <w:p w:rsidR="00063DFD" w:rsidRDefault="00D74B91">
            <w:pPr>
              <w:pStyle w:val="afffffffff2"/>
            </w:pPr>
            <w:r>
              <w:rPr>
                <w:rFonts w:hint="eastAsia"/>
              </w:rPr>
              <w:t>按</w:t>
            </w:r>
            <w:r>
              <w:rPr>
                <w:rFonts w:hint="eastAsia"/>
              </w:rPr>
              <w:t>GB 12348</w:t>
            </w:r>
            <w:r>
              <w:rPr>
                <w:rFonts w:hint="eastAsia"/>
              </w:rPr>
              <w:t>检测</w:t>
            </w:r>
          </w:p>
        </w:tc>
      </w:tr>
      <w:tr w:rsidR="00063DFD">
        <w:trPr>
          <w:jc w:val="center"/>
        </w:trPr>
        <w:tc>
          <w:tcPr>
            <w:tcW w:w="548" w:type="pct"/>
            <w:vMerge w:val="restart"/>
            <w:vAlign w:val="center"/>
          </w:tcPr>
          <w:p w:rsidR="00063DFD" w:rsidRDefault="00D74B91">
            <w:pPr>
              <w:pStyle w:val="afffffffff2"/>
            </w:pPr>
            <w:r>
              <w:rPr>
                <w:rFonts w:hint="eastAsia"/>
              </w:rPr>
              <w:t>产品属性</w:t>
            </w:r>
          </w:p>
        </w:tc>
        <w:tc>
          <w:tcPr>
            <w:tcW w:w="1348" w:type="pct"/>
            <w:vAlign w:val="center"/>
          </w:tcPr>
          <w:p w:rsidR="00063DFD" w:rsidRDefault="00D74B91">
            <w:pPr>
              <w:pStyle w:val="afffffffff2"/>
            </w:pPr>
            <w:r>
              <w:rPr>
                <w:rFonts w:hint="eastAsia"/>
              </w:rPr>
              <w:t>泄漏量</w:t>
            </w:r>
          </w:p>
        </w:tc>
        <w:tc>
          <w:tcPr>
            <w:tcW w:w="1553" w:type="pct"/>
            <w:vAlign w:val="center"/>
          </w:tcPr>
          <w:p w:rsidR="00063DFD" w:rsidRDefault="00D74B91">
            <w:pPr>
              <w:pStyle w:val="afffffffff2"/>
            </w:pPr>
            <w:r>
              <w:rPr>
                <w:rFonts w:hint="eastAsia"/>
              </w:rPr>
              <w:t>符合</w:t>
            </w:r>
            <w:r>
              <w:rPr>
                <w:rFonts w:hint="eastAsia"/>
              </w:rPr>
              <w:t>GB/T 13927</w:t>
            </w:r>
            <w:r>
              <w:rPr>
                <w:rFonts w:hint="eastAsia"/>
              </w:rPr>
              <w:t>规定</w:t>
            </w:r>
          </w:p>
        </w:tc>
        <w:tc>
          <w:tcPr>
            <w:tcW w:w="1551" w:type="pct"/>
          </w:tcPr>
          <w:p w:rsidR="00063DFD" w:rsidRDefault="00D74B91">
            <w:pPr>
              <w:pStyle w:val="afffffffff2"/>
            </w:pPr>
            <w:r>
              <w:rPr>
                <w:rFonts w:hint="eastAsia"/>
              </w:rPr>
              <w:t>按</w:t>
            </w:r>
            <w:r>
              <w:rPr>
                <w:rFonts w:hint="eastAsia"/>
              </w:rPr>
              <w:t>GB/T 13927</w:t>
            </w:r>
            <w:r>
              <w:rPr>
                <w:rFonts w:hint="eastAsia"/>
              </w:rPr>
              <w:t>测试</w:t>
            </w:r>
          </w:p>
        </w:tc>
      </w:tr>
      <w:tr w:rsidR="00063DFD">
        <w:trPr>
          <w:jc w:val="center"/>
        </w:trPr>
        <w:tc>
          <w:tcPr>
            <w:tcW w:w="548" w:type="pct"/>
            <w:vMerge/>
            <w:vAlign w:val="center"/>
          </w:tcPr>
          <w:p w:rsidR="00063DFD" w:rsidRDefault="00063DFD">
            <w:pPr>
              <w:pStyle w:val="afffffffff2"/>
            </w:pPr>
          </w:p>
        </w:tc>
        <w:tc>
          <w:tcPr>
            <w:tcW w:w="1348" w:type="pct"/>
            <w:vAlign w:val="center"/>
          </w:tcPr>
          <w:p w:rsidR="00063DFD" w:rsidRDefault="00D74B91">
            <w:pPr>
              <w:pStyle w:val="afffffffff2"/>
            </w:pPr>
            <w:r>
              <w:rPr>
                <w:rFonts w:hint="eastAsia"/>
              </w:rPr>
              <w:t>使用寿命</w:t>
            </w:r>
          </w:p>
        </w:tc>
        <w:tc>
          <w:tcPr>
            <w:tcW w:w="1553" w:type="pct"/>
            <w:vAlign w:val="center"/>
          </w:tcPr>
          <w:p w:rsidR="00063DFD" w:rsidRDefault="00D74B91">
            <w:pPr>
              <w:pStyle w:val="afffffffff2"/>
            </w:pPr>
            <w:r>
              <w:rPr>
                <w:rFonts w:hint="eastAsia"/>
              </w:rPr>
              <w:t>≥原型新品的</w:t>
            </w:r>
            <w:r>
              <w:rPr>
                <w:rFonts w:hint="eastAsia"/>
              </w:rPr>
              <w:t>90%</w:t>
            </w:r>
          </w:p>
        </w:tc>
        <w:tc>
          <w:tcPr>
            <w:tcW w:w="1551" w:type="pct"/>
          </w:tcPr>
          <w:p w:rsidR="00063DFD" w:rsidRDefault="00D74B91">
            <w:pPr>
              <w:pStyle w:val="afffffffff2"/>
            </w:pPr>
            <w:r>
              <w:rPr>
                <w:rFonts w:hint="eastAsia"/>
              </w:rPr>
              <w:t>按控制阀寿命试验方法测试</w:t>
            </w:r>
          </w:p>
        </w:tc>
      </w:tr>
    </w:tbl>
    <w:p w:rsidR="00063DFD" w:rsidRDefault="00063DFD">
      <w:pPr>
        <w:pStyle w:val="affffe"/>
        <w:ind w:firstLine="420"/>
      </w:pPr>
    </w:p>
    <w:p w:rsidR="00063DFD" w:rsidRDefault="00063DFD">
      <w:pPr>
        <w:pStyle w:val="affffe"/>
        <w:ind w:firstLine="420"/>
      </w:pPr>
    </w:p>
    <w:p w:rsidR="00063DFD" w:rsidRDefault="00063DFD">
      <w:pPr>
        <w:pStyle w:val="affffe"/>
        <w:ind w:firstLine="420"/>
      </w:pPr>
    </w:p>
    <w:p w:rsidR="00063DFD" w:rsidRDefault="00063DFD">
      <w:pPr>
        <w:pStyle w:val="affffe"/>
        <w:ind w:firstLineChars="0" w:firstLine="0"/>
        <w:sectPr w:rsidR="00063DFD">
          <w:pgSz w:w="11906" w:h="16838"/>
          <w:pgMar w:top="1928" w:right="1134" w:bottom="1134" w:left="1134" w:header="1418" w:footer="1134" w:gutter="284"/>
          <w:cols w:space="425"/>
          <w:formProt w:val="0"/>
          <w:docGrid w:linePitch="312"/>
        </w:sectPr>
      </w:pPr>
      <w:bookmarkStart w:id="42" w:name="BookMark6"/>
      <w:bookmarkEnd w:id="41"/>
    </w:p>
    <w:p w:rsidR="00063DFD" w:rsidRDefault="00D74B91">
      <w:pPr>
        <w:pStyle w:val="afffff5"/>
        <w:spacing w:after="120"/>
      </w:pPr>
      <w:r>
        <w:rPr>
          <w:rFonts w:hint="eastAsia"/>
          <w:spacing w:val="105"/>
        </w:rPr>
        <w:lastRenderedPageBreak/>
        <w:t>参考文</w:t>
      </w:r>
      <w:r>
        <w:rPr>
          <w:rFonts w:hint="eastAsia"/>
        </w:rPr>
        <w:t>献</w:t>
      </w:r>
    </w:p>
    <w:p w:rsidR="00063DFD" w:rsidRDefault="00D74B91">
      <w:pPr>
        <w:pStyle w:val="afffffffffff3"/>
        <w:numPr>
          <w:ilvl w:val="0"/>
          <w:numId w:val="42"/>
        </w:numPr>
        <w:autoSpaceDE w:val="0"/>
        <w:autoSpaceDN w:val="0"/>
        <w:spacing w:line="240" w:lineRule="auto"/>
        <w:ind w:firstLineChars="0"/>
        <w:jc w:val="left"/>
        <w:rPr>
          <w:rFonts w:ascii="宋体u胤.." w:eastAsia="宋体u胤.." w:cs="宋体u胤.."/>
          <w:color w:val="000000"/>
          <w:kern w:val="0"/>
        </w:rPr>
      </w:pPr>
      <w:r>
        <w:rPr>
          <w:rFonts w:ascii="宋体u胤.." w:eastAsia="宋体u胤.." w:cs="宋体u胤.."/>
          <w:color w:val="000000"/>
          <w:kern w:val="0"/>
        </w:rPr>
        <w:t xml:space="preserve">GB/T 12237 </w:t>
      </w:r>
      <w:r>
        <w:rPr>
          <w:rFonts w:ascii="宋体u胤.." w:eastAsia="宋体u胤.." w:cs="宋体u胤.." w:hint="eastAsia"/>
          <w:color w:val="000000"/>
          <w:kern w:val="0"/>
        </w:rPr>
        <w:t>石油、石化及相关工业用的钢制球阀</w:t>
      </w:r>
      <w:r>
        <w:rPr>
          <w:rFonts w:ascii="宋体u胤.." w:eastAsia="宋体u胤.." w:cs="宋体u胤.."/>
          <w:color w:val="000000"/>
          <w:kern w:val="0"/>
        </w:rPr>
        <w:t xml:space="preserve"> </w:t>
      </w:r>
    </w:p>
    <w:p w:rsidR="00063DFD" w:rsidRDefault="00D74B91">
      <w:pPr>
        <w:pStyle w:val="afffffffffff3"/>
        <w:numPr>
          <w:ilvl w:val="0"/>
          <w:numId w:val="42"/>
        </w:numPr>
        <w:autoSpaceDE w:val="0"/>
        <w:autoSpaceDN w:val="0"/>
        <w:spacing w:line="240" w:lineRule="auto"/>
        <w:ind w:firstLineChars="0"/>
        <w:jc w:val="left"/>
        <w:rPr>
          <w:rFonts w:ascii="宋体u胤.." w:eastAsia="宋体u胤.." w:cs="宋体u胤.."/>
          <w:color w:val="000000"/>
          <w:kern w:val="0"/>
          <w:sz w:val="24"/>
          <w:szCs w:val="24"/>
        </w:rPr>
      </w:pPr>
      <w:r>
        <w:rPr>
          <w:rFonts w:ascii="宋体u胤.." w:eastAsia="宋体u胤.." w:cs="宋体u胤.."/>
          <w:color w:val="000000"/>
          <w:kern w:val="0"/>
        </w:rPr>
        <w:t xml:space="preserve">GB/T 13814 </w:t>
      </w:r>
      <w:r>
        <w:rPr>
          <w:rFonts w:ascii="宋体u胤.." w:eastAsia="宋体u胤.." w:cs="宋体u胤.." w:hint="eastAsia"/>
          <w:color w:val="000000"/>
          <w:kern w:val="0"/>
        </w:rPr>
        <w:t>镍及镍合金焊条</w:t>
      </w:r>
    </w:p>
    <w:p w:rsidR="00063DFD" w:rsidRDefault="00D74B91">
      <w:pPr>
        <w:pStyle w:val="affffe"/>
        <w:numPr>
          <w:ilvl w:val="0"/>
          <w:numId w:val="42"/>
        </w:numPr>
        <w:ind w:firstLineChars="0"/>
        <w:rPr>
          <w:rFonts w:ascii="宋体u胤.." w:eastAsia="宋体u胤.." w:cs="宋体u胤.."/>
          <w:color w:val="000000"/>
          <w:sz w:val="24"/>
          <w:szCs w:val="24"/>
        </w:rPr>
      </w:pPr>
      <w:r>
        <w:rPr>
          <w:rFonts w:hint="eastAsia"/>
        </w:rPr>
        <w:t xml:space="preserve">GB/T 17213.4 </w:t>
      </w:r>
      <w:r>
        <w:rPr>
          <w:rFonts w:hint="eastAsia"/>
        </w:rPr>
        <w:t>工业过程控制阀</w:t>
      </w:r>
      <w:r>
        <w:rPr>
          <w:rFonts w:hint="eastAsia"/>
        </w:rPr>
        <w:t xml:space="preserve"> </w:t>
      </w:r>
      <w:r>
        <w:rPr>
          <w:rFonts w:hint="eastAsia"/>
        </w:rPr>
        <w:t>第</w:t>
      </w:r>
      <w:r>
        <w:rPr>
          <w:rFonts w:hint="eastAsia"/>
        </w:rPr>
        <w:t>4</w:t>
      </w:r>
      <w:r>
        <w:rPr>
          <w:rFonts w:hint="eastAsia"/>
        </w:rPr>
        <w:t>部分：检验和例行试验</w:t>
      </w:r>
    </w:p>
    <w:p w:rsidR="00063DFD" w:rsidRDefault="00D74B91">
      <w:pPr>
        <w:pStyle w:val="affffe"/>
        <w:numPr>
          <w:ilvl w:val="0"/>
          <w:numId w:val="42"/>
        </w:numPr>
        <w:ind w:firstLineChars="0"/>
        <w:rPr>
          <w:rFonts w:ascii="宋体u胤.." w:eastAsia="宋体u胤.." w:cs="宋体u胤.."/>
          <w:color w:val="000000"/>
          <w:szCs w:val="21"/>
        </w:rPr>
      </w:pPr>
      <w:r>
        <w:rPr>
          <w:rFonts w:ascii="宋体u胤.." w:eastAsia="宋体u胤.." w:cs="宋体u胤.."/>
          <w:color w:val="000000"/>
        </w:rPr>
        <w:t xml:space="preserve">GB/T 19805 </w:t>
      </w:r>
      <w:r>
        <w:rPr>
          <w:rFonts w:ascii="宋体u胤.." w:eastAsia="宋体u胤.." w:cs="宋体u胤.." w:hint="eastAsia"/>
          <w:color w:val="000000"/>
        </w:rPr>
        <w:t>焊接操作工技能评定</w:t>
      </w:r>
      <w:r>
        <w:rPr>
          <w:rFonts w:ascii="宋体u胤.." w:eastAsia="宋体u胤.." w:cs="宋体u胤.."/>
          <w:color w:val="000000"/>
        </w:rPr>
        <w:t xml:space="preserve"> </w:t>
      </w:r>
    </w:p>
    <w:p w:rsidR="00063DFD" w:rsidRDefault="00D74B91">
      <w:pPr>
        <w:pStyle w:val="afffffffffff3"/>
        <w:numPr>
          <w:ilvl w:val="0"/>
          <w:numId w:val="42"/>
        </w:numPr>
        <w:autoSpaceDE w:val="0"/>
        <w:autoSpaceDN w:val="0"/>
        <w:spacing w:line="240" w:lineRule="auto"/>
        <w:ind w:firstLineChars="0"/>
        <w:jc w:val="left"/>
        <w:rPr>
          <w:rFonts w:ascii="宋体u胤.." w:eastAsia="宋体u胤.." w:cs="宋体u胤.."/>
          <w:color w:val="000000"/>
          <w:kern w:val="0"/>
        </w:rPr>
      </w:pPr>
      <w:r>
        <w:rPr>
          <w:rFonts w:ascii="宋体u胤.." w:eastAsia="宋体u胤.." w:cs="宋体u胤.." w:hint="eastAsia"/>
          <w:color w:val="000000"/>
          <w:kern w:val="0"/>
        </w:rPr>
        <w:t>G</w:t>
      </w:r>
      <w:r>
        <w:rPr>
          <w:rFonts w:ascii="宋体u胤.." w:eastAsia="宋体u胤.." w:cs="宋体u胤.."/>
          <w:color w:val="000000"/>
          <w:kern w:val="0"/>
        </w:rPr>
        <w:t xml:space="preserve">B/T 26640 </w:t>
      </w:r>
      <w:r>
        <w:rPr>
          <w:rFonts w:ascii="宋体u胤.." w:eastAsia="宋体u胤.." w:cs="宋体u胤.." w:hint="eastAsia"/>
          <w:color w:val="000000"/>
          <w:kern w:val="0"/>
        </w:rPr>
        <w:t>阀门壳体最小壁厚尺寸要求范围</w:t>
      </w:r>
      <w:r>
        <w:rPr>
          <w:rFonts w:ascii="宋体u胤.." w:eastAsia="宋体u胤.." w:cs="宋体u胤.."/>
          <w:color w:val="000000"/>
          <w:kern w:val="0"/>
        </w:rPr>
        <w:t xml:space="preserve"> </w:t>
      </w:r>
    </w:p>
    <w:p w:rsidR="00063DFD" w:rsidRDefault="00D74B91">
      <w:pPr>
        <w:pStyle w:val="afffffffffff3"/>
        <w:numPr>
          <w:ilvl w:val="0"/>
          <w:numId w:val="42"/>
        </w:numPr>
        <w:autoSpaceDE w:val="0"/>
        <w:autoSpaceDN w:val="0"/>
        <w:spacing w:line="240" w:lineRule="auto"/>
        <w:ind w:firstLineChars="0"/>
        <w:jc w:val="left"/>
        <w:rPr>
          <w:rFonts w:ascii="宋体u胤.." w:eastAsia="宋体u胤.." w:cs="宋体u胤.."/>
          <w:color w:val="000000"/>
          <w:kern w:val="0"/>
        </w:rPr>
      </w:pPr>
      <w:r>
        <w:rPr>
          <w:rFonts w:ascii="宋体u胤.." w:eastAsia="宋体u胤.." w:cs="宋体u胤.." w:hint="eastAsia"/>
          <w:color w:val="000000"/>
          <w:kern w:val="0"/>
        </w:rPr>
        <w:t xml:space="preserve">GB/T 26815 </w:t>
      </w:r>
      <w:r>
        <w:rPr>
          <w:rFonts w:ascii="宋体u胤.." w:eastAsia="宋体u胤.." w:cs="宋体u胤.." w:hint="eastAsia"/>
          <w:color w:val="000000"/>
          <w:kern w:val="0"/>
        </w:rPr>
        <w:t>工业自动化仪表术语</w:t>
      </w:r>
      <w:r>
        <w:rPr>
          <w:rFonts w:ascii="宋体u胤.." w:eastAsia="宋体u胤.." w:cs="宋体u胤.." w:hint="eastAsia"/>
          <w:color w:val="000000"/>
          <w:kern w:val="0"/>
        </w:rPr>
        <w:t xml:space="preserve"> </w:t>
      </w:r>
      <w:r>
        <w:rPr>
          <w:rFonts w:ascii="宋体u胤.." w:eastAsia="宋体u胤.." w:cs="宋体u胤.." w:hint="eastAsia"/>
          <w:color w:val="000000"/>
          <w:kern w:val="0"/>
        </w:rPr>
        <w:t>执行器术语</w:t>
      </w:r>
    </w:p>
    <w:p w:rsidR="00063DFD" w:rsidRDefault="00D74B91">
      <w:pPr>
        <w:pStyle w:val="afffffffffff3"/>
        <w:numPr>
          <w:ilvl w:val="0"/>
          <w:numId w:val="42"/>
        </w:numPr>
        <w:autoSpaceDE w:val="0"/>
        <w:autoSpaceDN w:val="0"/>
        <w:spacing w:line="240" w:lineRule="auto"/>
        <w:ind w:firstLineChars="0"/>
        <w:jc w:val="left"/>
        <w:rPr>
          <w:rFonts w:ascii="宋体u胤.." w:eastAsia="宋体u胤.." w:cs="宋体u胤.."/>
          <w:color w:val="000000"/>
          <w:kern w:val="0"/>
        </w:rPr>
      </w:pPr>
      <w:r>
        <w:rPr>
          <w:rFonts w:ascii="宋体u胤.." w:eastAsia="宋体u胤.." w:cs="宋体u胤.." w:hint="eastAsia"/>
          <w:color w:val="000000"/>
          <w:kern w:val="0"/>
        </w:rPr>
        <w:t>GB/T</w:t>
      </w:r>
      <w:r>
        <w:rPr>
          <w:rFonts w:ascii="宋体u胤.." w:eastAsia="宋体u胤.." w:cs="宋体u胤.." w:hint="eastAsia"/>
          <w:color w:val="000000"/>
          <w:kern w:val="0"/>
        </w:rPr>
        <w:t xml:space="preserve"> 28618 </w:t>
      </w:r>
      <w:r>
        <w:rPr>
          <w:rFonts w:ascii="宋体u胤.." w:eastAsia="宋体u胤.." w:cs="宋体u胤.." w:hint="eastAsia"/>
          <w:color w:val="000000"/>
          <w:kern w:val="0"/>
        </w:rPr>
        <w:t>机械产品再制造</w:t>
      </w:r>
      <w:r>
        <w:rPr>
          <w:rFonts w:ascii="宋体u胤.." w:eastAsia="宋体u胤.." w:cs="宋体u胤.." w:hint="eastAsia"/>
          <w:color w:val="000000"/>
          <w:kern w:val="0"/>
        </w:rPr>
        <w:t xml:space="preserve"> </w:t>
      </w:r>
      <w:r>
        <w:rPr>
          <w:rFonts w:ascii="宋体u胤.." w:eastAsia="宋体u胤.." w:cs="宋体u胤.." w:hint="eastAsia"/>
          <w:color w:val="000000"/>
          <w:kern w:val="0"/>
        </w:rPr>
        <w:t>通用技术要求</w:t>
      </w:r>
    </w:p>
    <w:p w:rsidR="00063DFD" w:rsidRDefault="00D74B91">
      <w:pPr>
        <w:pStyle w:val="affffe"/>
        <w:numPr>
          <w:ilvl w:val="0"/>
          <w:numId w:val="42"/>
        </w:numPr>
        <w:ind w:firstLineChars="0"/>
      </w:pPr>
      <w:r>
        <w:rPr>
          <w:rFonts w:hint="eastAsia"/>
        </w:rPr>
        <w:t xml:space="preserve">GB/T 31207 </w:t>
      </w:r>
      <w:r>
        <w:rPr>
          <w:rFonts w:hint="eastAsia"/>
        </w:rPr>
        <w:t>机械产品再制造质量管理要求</w:t>
      </w:r>
    </w:p>
    <w:p w:rsidR="00063DFD" w:rsidRDefault="00D74B91">
      <w:pPr>
        <w:pStyle w:val="affffe"/>
        <w:numPr>
          <w:ilvl w:val="0"/>
          <w:numId w:val="42"/>
        </w:numPr>
        <w:ind w:firstLineChars="0"/>
      </w:pPr>
      <w:r>
        <w:rPr>
          <w:rFonts w:hint="eastAsia"/>
        </w:rPr>
        <w:t xml:space="preserve">GB/T 32811 </w:t>
      </w:r>
      <w:r>
        <w:rPr>
          <w:rFonts w:hint="eastAsia"/>
        </w:rPr>
        <w:t>机械产品再制造性评价技术规范</w:t>
      </w:r>
    </w:p>
    <w:p w:rsidR="00063DFD" w:rsidRDefault="00D74B91">
      <w:pPr>
        <w:pStyle w:val="affffe"/>
        <w:numPr>
          <w:ilvl w:val="0"/>
          <w:numId w:val="42"/>
        </w:numPr>
        <w:ind w:firstLineChars="0"/>
      </w:pPr>
      <w:r>
        <w:rPr>
          <w:rFonts w:hint="eastAsia"/>
        </w:rPr>
        <w:t xml:space="preserve">GB/T 33761-2017 </w:t>
      </w:r>
      <w:r>
        <w:rPr>
          <w:rFonts w:hint="eastAsia"/>
        </w:rPr>
        <w:t>绿色制造</w:t>
      </w:r>
      <w:r>
        <w:rPr>
          <w:rFonts w:hint="eastAsia"/>
        </w:rPr>
        <w:t xml:space="preserve"> </w:t>
      </w:r>
      <w:r>
        <w:rPr>
          <w:rFonts w:hint="eastAsia"/>
        </w:rPr>
        <w:t>评价指标体系</w:t>
      </w:r>
    </w:p>
    <w:p w:rsidR="00063DFD" w:rsidRDefault="00D74B91">
      <w:pPr>
        <w:pStyle w:val="affffe"/>
        <w:numPr>
          <w:ilvl w:val="0"/>
          <w:numId w:val="42"/>
        </w:numPr>
        <w:ind w:firstLineChars="0"/>
      </w:pPr>
      <w:r>
        <w:rPr>
          <w:rFonts w:hint="eastAsia"/>
        </w:rPr>
        <w:t xml:space="preserve">GB/T 33947-2017 </w:t>
      </w:r>
      <w:r>
        <w:rPr>
          <w:rFonts w:hint="eastAsia"/>
        </w:rPr>
        <w:t>再制造</w:t>
      </w:r>
      <w:r>
        <w:rPr>
          <w:rFonts w:hint="eastAsia"/>
        </w:rPr>
        <w:t xml:space="preserve"> </w:t>
      </w:r>
      <w:r>
        <w:rPr>
          <w:rFonts w:hint="eastAsia"/>
        </w:rPr>
        <w:t>机械加工技术规范</w:t>
      </w:r>
    </w:p>
    <w:p w:rsidR="00063DFD" w:rsidRDefault="00D74B91">
      <w:pPr>
        <w:pStyle w:val="affffe"/>
        <w:numPr>
          <w:ilvl w:val="0"/>
          <w:numId w:val="42"/>
        </w:numPr>
        <w:ind w:firstLineChars="0"/>
      </w:pPr>
      <w:r>
        <w:rPr>
          <w:rFonts w:hint="eastAsia"/>
        </w:rPr>
        <w:t xml:space="preserve">GB/T 34631-2017 </w:t>
      </w:r>
      <w:r>
        <w:rPr>
          <w:rFonts w:hint="eastAsia"/>
        </w:rPr>
        <w:t>再制造</w:t>
      </w:r>
      <w:r>
        <w:rPr>
          <w:rFonts w:hint="eastAsia"/>
        </w:rPr>
        <w:t xml:space="preserve"> </w:t>
      </w:r>
      <w:r>
        <w:rPr>
          <w:rFonts w:hint="eastAsia"/>
        </w:rPr>
        <w:t>机械零件剩余寿命评估指南</w:t>
      </w:r>
    </w:p>
    <w:p w:rsidR="00063DFD" w:rsidRDefault="00D74B91">
      <w:pPr>
        <w:pStyle w:val="affffe"/>
        <w:numPr>
          <w:ilvl w:val="0"/>
          <w:numId w:val="42"/>
        </w:numPr>
        <w:ind w:firstLineChars="0"/>
      </w:pPr>
      <w:r>
        <w:rPr>
          <w:rFonts w:hint="eastAsia"/>
        </w:rPr>
        <w:t xml:space="preserve">GB/T 34660-2017 </w:t>
      </w:r>
      <w:r>
        <w:rPr>
          <w:rFonts w:hint="eastAsia"/>
        </w:rPr>
        <w:t>绿色制造</w:t>
      </w:r>
      <w:r>
        <w:rPr>
          <w:rFonts w:hint="eastAsia"/>
        </w:rPr>
        <w:t xml:space="preserve"> </w:t>
      </w:r>
      <w:r>
        <w:rPr>
          <w:rFonts w:hint="eastAsia"/>
        </w:rPr>
        <w:t>制造企业绿色工厂评价要求</w:t>
      </w:r>
    </w:p>
    <w:p w:rsidR="00063DFD" w:rsidRDefault="00D74B91">
      <w:pPr>
        <w:pStyle w:val="affffe"/>
        <w:numPr>
          <w:ilvl w:val="0"/>
          <w:numId w:val="42"/>
        </w:numPr>
        <w:ind w:firstLineChars="0"/>
      </w:pPr>
      <w:r>
        <w:rPr>
          <w:rFonts w:hint="eastAsia"/>
        </w:rPr>
        <w:t xml:space="preserve">GB/T 35977-2018 </w:t>
      </w:r>
      <w:r>
        <w:rPr>
          <w:rFonts w:hint="eastAsia"/>
        </w:rPr>
        <w:t>再制造</w:t>
      </w:r>
      <w:r>
        <w:rPr>
          <w:rFonts w:hint="eastAsia"/>
        </w:rPr>
        <w:t xml:space="preserve"> </w:t>
      </w:r>
      <w:r>
        <w:rPr>
          <w:rFonts w:hint="eastAsia"/>
        </w:rPr>
        <w:t>机械产品表面修复技术规范</w:t>
      </w:r>
    </w:p>
    <w:p w:rsidR="00063DFD" w:rsidRDefault="00D74B91">
      <w:pPr>
        <w:pStyle w:val="affffe"/>
        <w:numPr>
          <w:ilvl w:val="0"/>
          <w:numId w:val="42"/>
        </w:numPr>
        <w:ind w:firstLineChars="0"/>
      </w:pPr>
      <w:r>
        <w:t xml:space="preserve">GB/T 35978-2018 </w:t>
      </w:r>
      <w:r>
        <w:rPr>
          <w:rFonts w:hint="eastAsia"/>
        </w:rPr>
        <w:t>再制造</w:t>
      </w:r>
      <w:r>
        <w:t xml:space="preserve"> </w:t>
      </w:r>
      <w:r>
        <w:rPr>
          <w:rFonts w:hint="eastAsia"/>
        </w:rPr>
        <w:t>机械产品检验技术导则</w:t>
      </w:r>
      <w:r>
        <w:t xml:space="preserve"> </w:t>
      </w:r>
    </w:p>
    <w:p w:rsidR="00063DFD" w:rsidRDefault="00D74B91">
      <w:pPr>
        <w:pStyle w:val="affffe"/>
        <w:numPr>
          <w:ilvl w:val="0"/>
          <w:numId w:val="42"/>
        </w:numPr>
        <w:ind w:firstLineChars="0"/>
      </w:pPr>
      <w:r>
        <w:t xml:space="preserve">GB/T 37672-2019 </w:t>
      </w:r>
      <w:r>
        <w:rPr>
          <w:rFonts w:hint="eastAsia"/>
        </w:rPr>
        <w:t>再制造</w:t>
      </w:r>
      <w:r>
        <w:t xml:space="preserve"> </w:t>
      </w:r>
      <w:r>
        <w:rPr>
          <w:rFonts w:hint="eastAsia"/>
        </w:rPr>
        <w:t>等离子</w:t>
      </w:r>
      <w:proofErr w:type="gramStart"/>
      <w:r>
        <w:rPr>
          <w:rFonts w:hint="eastAsia"/>
        </w:rPr>
        <w:t>熔覆技术</w:t>
      </w:r>
      <w:proofErr w:type="gramEnd"/>
      <w:r>
        <w:rPr>
          <w:rFonts w:hint="eastAsia"/>
        </w:rPr>
        <w:t>规范</w:t>
      </w:r>
      <w:r>
        <w:t xml:space="preserve"> </w:t>
      </w:r>
    </w:p>
    <w:p w:rsidR="00063DFD" w:rsidRDefault="00D74B91">
      <w:pPr>
        <w:pStyle w:val="affffe"/>
        <w:numPr>
          <w:ilvl w:val="0"/>
          <w:numId w:val="42"/>
        </w:numPr>
        <w:ind w:firstLineChars="0"/>
      </w:pPr>
      <w:r>
        <w:t xml:space="preserve">GB/T 41352-2022 </w:t>
      </w:r>
      <w:r>
        <w:rPr>
          <w:rFonts w:hint="eastAsia"/>
        </w:rPr>
        <w:t>再制造</w:t>
      </w:r>
      <w:r>
        <w:t xml:space="preserve"> </w:t>
      </w:r>
      <w:r>
        <w:rPr>
          <w:rFonts w:hint="eastAsia"/>
        </w:rPr>
        <w:t>机械产品质量评价通则</w:t>
      </w:r>
      <w:r>
        <w:t xml:space="preserve"> </w:t>
      </w:r>
    </w:p>
    <w:p w:rsidR="00063DFD" w:rsidRDefault="00D74B91">
      <w:pPr>
        <w:pStyle w:val="affffe"/>
        <w:numPr>
          <w:ilvl w:val="0"/>
          <w:numId w:val="42"/>
        </w:numPr>
        <w:ind w:firstLineChars="0"/>
      </w:pPr>
      <w:r>
        <w:t xml:space="preserve">GB/T 41353-2022 </w:t>
      </w:r>
      <w:r>
        <w:rPr>
          <w:rFonts w:hint="eastAsia"/>
        </w:rPr>
        <w:t>再制造</w:t>
      </w:r>
      <w:r>
        <w:t xml:space="preserve"> </w:t>
      </w:r>
      <w:r>
        <w:rPr>
          <w:rFonts w:hint="eastAsia"/>
        </w:rPr>
        <w:t>机械产品寿命周期费用分析导则</w:t>
      </w:r>
      <w:r>
        <w:t xml:space="preserve"> </w:t>
      </w:r>
    </w:p>
    <w:p w:rsidR="00063DFD" w:rsidRDefault="00D74B91">
      <w:pPr>
        <w:pStyle w:val="affffe"/>
        <w:numPr>
          <w:ilvl w:val="0"/>
          <w:numId w:val="42"/>
        </w:numPr>
        <w:ind w:firstLineChars="0"/>
      </w:pPr>
      <w:r>
        <w:rPr>
          <w:rFonts w:hint="eastAsia"/>
        </w:rPr>
        <w:t xml:space="preserve">JB/T 6617 </w:t>
      </w:r>
      <w:r>
        <w:rPr>
          <w:rFonts w:hint="eastAsia"/>
        </w:rPr>
        <w:t>柔性石墨</w:t>
      </w:r>
      <w:proofErr w:type="gramStart"/>
      <w:r>
        <w:rPr>
          <w:rFonts w:hint="eastAsia"/>
        </w:rPr>
        <w:t>填料环</w:t>
      </w:r>
      <w:proofErr w:type="gramEnd"/>
      <w:r>
        <w:rPr>
          <w:rFonts w:hint="eastAsia"/>
        </w:rPr>
        <w:t xml:space="preserve"> </w:t>
      </w:r>
      <w:r>
        <w:rPr>
          <w:rFonts w:hint="eastAsia"/>
        </w:rPr>
        <w:t>技术条件</w:t>
      </w:r>
    </w:p>
    <w:p w:rsidR="00063DFD" w:rsidRDefault="00D74B91">
      <w:pPr>
        <w:pStyle w:val="affffe"/>
        <w:numPr>
          <w:ilvl w:val="0"/>
          <w:numId w:val="42"/>
        </w:numPr>
        <w:ind w:firstLineChars="0"/>
      </w:pPr>
      <w:r>
        <w:rPr>
          <w:rFonts w:hint="eastAsia"/>
        </w:rPr>
        <w:t xml:space="preserve">JB/T 8527 </w:t>
      </w:r>
      <w:r>
        <w:rPr>
          <w:rFonts w:hint="eastAsia"/>
        </w:rPr>
        <w:t>金属密封蝶阀</w:t>
      </w:r>
    </w:p>
    <w:p w:rsidR="00063DFD" w:rsidRDefault="00D74B91">
      <w:pPr>
        <w:pStyle w:val="affffe"/>
        <w:numPr>
          <w:ilvl w:val="0"/>
          <w:numId w:val="42"/>
        </w:numPr>
        <w:ind w:firstLineChars="0"/>
      </w:pPr>
      <w:r>
        <w:rPr>
          <w:rFonts w:hint="eastAsia"/>
        </w:rPr>
        <w:t xml:space="preserve">NB/T 47008-2017 </w:t>
      </w:r>
      <w:r>
        <w:rPr>
          <w:rFonts w:hint="eastAsia"/>
        </w:rPr>
        <w:t>承压设备用碳素钢和合金钢锻件</w:t>
      </w:r>
    </w:p>
    <w:p w:rsidR="00063DFD" w:rsidRDefault="00D74B91">
      <w:pPr>
        <w:pStyle w:val="affffe"/>
        <w:numPr>
          <w:ilvl w:val="0"/>
          <w:numId w:val="42"/>
        </w:numPr>
        <w:ind w:firstLineChars="0"/>
      </w:pPr>
      <w:r>
        <w:rPr>
          <w:rFonts w:hint="eastAsia"/>
        </w:rPr>
        <w:t xml:space="preserve">NB/T 47010 </w:t>
      </w:r>
      <w:r>
        <w:rPr>
          <w:rFonts w:hint="eastAsia"/>
        </w:rPr>
        <w:t>承压设备用不锈钢和耐热钢锻件</w:t>
      </w:r>
    </w:p>
    <w:p w:rsidR="00063DFD" w:rsidRDefault="00D74B91">
      <w:pPr>
        <w:pStyle w:val="affffe"/>
        <w:numPr>
          <w:ilvl w:val="0"/>
          <w:numId w:val="42"/>
        </w:numPr>
        <w:ind w:firstLineChars="0"/>
      </w:pPr>
      <w:r>
        <w:rPr>
          <w:rFonts w:hint="eastAsia"/>
        </w:rPr>
        <w:t xml:space="preserve">SHS 02019 </w:t>
      </w:r>
      <w:r>
        <w:rPr>
          <w:rFonts w:hint="eastAsia"/>
        </w:rPr>
        <w:t>特殊阀门维护检修规程</w:t>
      </w:r>
    </w:p>
    <w:p w:rsidR="00063DFD" w:rsidRDefault="00D74B91">
      <w:pPr>
        <w:pStyle w:val="affffe"/>
        <w:numPr>
          <w:ilvl w:val="0"/>
          <w:numId w:val="42"/>
        </w:numPr>
        <w:ind w:firstLineChars="0"/>
      </w:pPr>
      <w:r>
        <w:rPr>
          <w:rFonts w:hint="eastAsia"/>
        </w:rPr>
        <w:t xml:space="preserve">SHS 03014-2004 </w:t>
      </w:r>
      <w:r>
        <w:rPr>
          <w:rFonts w:hint="eastAsia"/>
        </w:rPr>
        <w:t>超高压阀门维护检修规程</w:t>
      </w:r>
    </w:p>
    <w:p w:rsidR="00063DFD" w:rsidRDefault="00D74B91">
      <w:pPr>
        <w:pStyle w:val="affffe"/>
        <w:numPr>
          <w:ilvl w:val="0"/>
          <w:numId w:val="42"/>
        </w:numPr>
        <w:ind w:firstLineChars="0"/>
      </w:pPr>
      <w:r>
        <w:rPr>
          <w:rFonts w:hint="eastAsia"/>
        </w:rPr>
        <w:t xml:space="preserve">T/CAMER 017-2022 </w:t>
      </w:r>
      <w:r>
        <w:rPr>
          <w:rFonts w:hint="eastAsia"/>
        </w:rPr>
        <w:t>阀门产品再制造通用技术规范</w:t>
      </w:r>
      <w:bookmarkEnd w:id="42"/>
    </w:p>
    <w:sectPr w:rsidR="00063DFD" w:rsidSect="00063DFD">
      <w:pgSz w:w="11906" w:h="16838"/>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B91" w:rsidRDefault="00D74B91">
      <w:pPr>
        <w:spacing w:line="240" w:lineRule="auto"/>
      </w:pPr>
      <w:r>
        <w:separator/>
      </w:r>
    </w:p>
  </w:endnote>
  <w:endnote w:type="continuationSeparator" w:id="0">
    <w:p w:rsidR="00D74B91" w:rsidRDefault="00D74B9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宋体u胤..">
    <w:altName w:val="宋体"/>
    <w:charset w:val="86"/>
    <w:family w:val="roma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DFD" w:rsidRDefault="00063DFD">
    <w:pPr>
      <w:pStyle w:val="afffc"/>
    </w:pPr>
    <w:r>
      <w:fldChar w:fldCharType="begin"/>
    </w:r>
    <w:r w:rsidR="00D74B91">
      <w:instrText>PAGE   \* MERGEFORMAT</w:instrText>
    </w:r>
    <w:r>
      <w:fldChar w:fldCharType="separate"/>
    </w:r>
    <w:r w:rsidR="00D74B91">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DFD" w:rsidRDefault="00063DFD">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DFD" w:rsidRDefault="00063DFD">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DFD" w:rsidRDefault="00063DFD">
    <w:pPr>
      <w:pStyle w:val="affffb"/>
    </w:pPr>
    <w:r>
      <w:fldChar w:fldCharType="begin"/>
    </w:r>
    <w:r w:rsidR="00D74B91">
      <w:instrText>PAGE   \* MERGEFORMAT</w:instrText>
    </w:r>
    <w:r>
      <w:fldChar w:fldCharType="separate"/>
    </w:r>
    <w:r w:rsidR="00247BB2" w:rsidRPr="00247BB2">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B91" w:rsidRDefault="00D74B91">
      <w:pPr>
        <w:spacing w:line="240" w:lineRule="auto"/>
      </w:pPr>
      <w:r>
        <w:separator/>
      </w:r>
    </w:p>
  </w:footnote>
  <w:footnote w:type="continuationSeparator" w:id="0">
    <w:p w:rsidR="00D74B91" w:rsidRDefault="00D74B9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DFD" w:rsidRDefault="00063DFD">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DFD" w:rsidRDefault="00D74B91">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DFD" w:rsidRDefault="00063DFD">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DFD" w:rsidRDefault="00063DFD">
    <w:pPr>
      <w:pStyle w:val="afffd"/>
      <w:jc w:val="right"/>
    </w:pPr>
    <w:fldSimple w:instr=" STYLEREF  标准文件_文件编号  \* MERGEFORMAT ">
      <w:r w:rsidR="00D74B91">
        <w:t>T/NXJX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DFD" w:rsidRDefault="00063DFD">
    <w:pPr>
      <w:pStyle w:val="afffff3"/>
    </w:pPr>
    <w:fldSimple w:instr=" STYLEREF  标准文件_文件编号  \* MERGEFORMAT ">
      <w:r w:rsidR="00247BB2">
        <w:rPr>
          <w:noProof/>
        </w:rPr>
        <w:t>T/NXJX XXXX</w:t>
      </w:r>
      <w:r w:rsidR="00247BB2">
        <w:rPr>
          <w:noProof/>
        </w:rPr>
        <w:t>—</w:t>
      </w:r>
      <w:r w:rsidR="00247BB2">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3473B68"/>
    <w:multiLevelType w:val="multilevel"/>
    <w:tmpl w:val="13473B68"/>
    <w:lvl w:ilvl="0">
      <w:start w:val="1"/>
      <w:numFmt w:val="decimal"/>
      <w:lvlText w:val="[%1]"/>
      <w:lvlJc w:val="left"/>
      <w:pPr>
        <w:ind w:left="860" w:hanging="440"/>
      </w:pPr>
      <w:rPr>
        <w:rFonts w:eastAsia="宋体" w:hint="eastAsia"/>
        <w:snapToGrid w:val="0"/>
        <w:spacing w:val="0"/>
        <w:kern w:val="10"/>
        <w:sz w:val="21"/>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trike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993"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409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213"/>
    <w:rsid w:val="0000040A"/>
    <w:rsid w:val="00000A94"/>
    <w:rsid w:val="00001972"/>
    <w:rsid w:val="00001D9A"/>
    <w:rsid w:val="00007B3A"/>
    <w:rsid w:val="000107E0"/>
    <w:rsid w:val="00011FDE"/>
    <w:rsid w:val="00012FFD"/>
    <w:rsid w:val="00014162"/>
    <w:rsid w:val="00014340"/>
    <w:rsid w:val="00016645"/>
    <w:rsid w:val="00016A9C"/>
    <w:rsid w:val="00022184"/>
    <w:rsid w:val="00022762"/>
    <w:rsid w:val="000238E0"/>
    <w:rsid w:val="000249DB"/>
    <w:rsid w:val="0002595E"/>
    <w:rsid w:val="00026A96"/>
    <w:rsid w:val="000303C3"/>
    <w:rsid w:val="0003103C"/>
    <w:rsid w:val="000331D3"/>
    <w:rsid w:val="000346A5"/>
    <w:rsid w:val="000359C3"/>
    <w:rsid w:val="00035A7D"/>
    <w:rsid w:val="000365ED"/>
    <w:rsid w:val="0004249A"/>
    <w:rsid w:val="00043282"/>
    <w:rsid w:val="00044286"/>
    <w:rsid w:val="000472DC"/>
    <w:rsid w:val="00047F28"/>
    <w:rsid w:val="000503AA"/>
    <w:rsid w:val="000506A1"/>
    <w:rsid w:val="000515DD"/>
    <w:rsid w:val="0005265A"/>
    <w:rsid w:val="000539DD"/>
    <w:rsid w:val="00053BD3"/>
    <w:rsid w:val="000556ED"/>
    <w:rsid w:val="00055FE2"/>
    <w:rsid w:val="0005616F"/>
    <w:rsid w:val="00056BC2"/>
    <w:rsid w:val="00060213"/>
    <w:rsid w:val="000605AE"/>
    <w:rsid w:val="00060C2E"/>
    <w:rsid w:val="00061033"/>
    <w:rsid w:val="000619E9"/>
    <w:rsid w:val="000622D4"/>
    <w:rsid w:val="0006357D"/>
    <w:rsid w:val="00063DFD"/>
    <w:rsid w:val="0006652B"/>
    <w:rsid w:val="00067F1E"/>
    <w:rsid w:val="00071CC0"/>
    <w:rsid w:val="00071CFC"/>
    <w:rsid w:val="00073C8C"/>
    <w:rsid w:val="00077B64"/>
    <w:rsid w:val="00080A1C"/>
    <w:rsid w:val="00082317"/>
    <w:rsid w:val="00083D2C"/>
    <w:rsid w:val="0008509B"/>
    <w:rsid w:val="00085741"/>
    <w:rsid w:val="00086AA1"/>
    <w:rsid w:val="00087A77"/>
    <w:rsid w:val="00090CA6"/>
    <w:rsid w:val="00092B8A"/>
    <w:rsid w:val="00092FB0"/>
    <w:rsid w:val="000934C5"/>
    <w:rsid w:val="00093D25"/>
    <w:rsid w:val="00093DAB"/>
    <w:rsid w:val="00094D73"/>
    <w:rsid w:val="000967FE"/>
    <w:rsid w:val="00096D63"/>
    <w:rsid w:val="000A0B60"/>
    <w:rsid w:val="000A0EB8"/>
    <w:rsid w:val="000A19FC"/>
    <w:rsid w:val="000A296B"/>
    <w:rsid w:val="000A7311"/>
    <w:rsid w:val="000B045A"/>
    <w:rsid w:val="000B060F"/>
    <w:rsid w:val="000B1592"/>
    <w:rsid w:val="000B1FF2"/>
    <w:rsid w:val="000B3CDA"/>
    <w:rsid w:val="000B6A0B"/>
    <w:rsid w:val="000C0F6C"/>
    <w:rsid w:val="000C11DB"/>
    <w:rsid w:val="000C1492"/>
    <w:rsid w:val="000C2FBD"/>
    <w:rsid w:val="000C3CE9"/>
    <w:rsid w:val="000C4B41"/>
    <w:rsid w:val="000C5364"/>
    <w:rsid w:val="000C57D6"/>
    <w:rsid w:val="000C6362"/>
    <w:rsid w:val="000C7666"/>
    <w:rsid w:val="000D0A9C"/>
    <w:rsid w:val="000D1795"/>
    <w:rsid w:val="000D329A"/>
    <w:rsid w:val="000D4B9C"/>
    <w:rsid w:val="000D4EB6"/>
    <w:rsid w:val="000D753B"/>
    <w:rsid w:val="000E0673"/>
    <w:rsid w:val="000E1679"/>
    <w:rsid w:val="000E4C9E"/>
    <w:rsid w:val="000E6FD7"/>
    <w:rsid w:val="000E7144"/>
    <w:rsid w:val="000F06E1"/>
    <w:rsid w:val="000F0E3C"/>
    <w:rsid w:val="000F19D5"/>
    <w:rsid w:val="000F2830"/>
    <w:rsid w:val="000F4050"/>
    <w:rsid w:val="000F4AEA"/>
    <w:rsid w:val="000F67E9"/>
    <w:rsid w:val="00104926"/>
    <w:rsid w:val="00113B1E"/>
    <w:rsid w:val="00115410"/>
    <w:rsid w:val="0011711C"/>
    <w:rsid w:val="001224D1"/>
    <w:rsid w:val="00124E4F"/>
    <w:rsid w:val="001260B7"/>
    <w:rsid w:val="001265CB"/>
    <w:rsid w:val="0013021C"/>
    <w:rsid w:val="001321C6"/>
    <w:rsid w:val="001325C4"/>
    <w:rsid w:val="00132E40"/>
    <w:rsid w:val="00133010"/>
    <w:rsid w:val="001338EE"/>
    <w:rsid w:val="00133AAE"/>
    <w:rsid w:val="00135323"/>
    <w:rsid w:val="001356C4"/>
    <w:rsid w:val="00135F9C"/>
    <w:rsid w:val="00137565"/>
    <w:rsid w:val="00141114"/>
    <w:rsid w:val="00142969"/>
    <w:rsid w:val="001446C2"/>
    <w:rsid w:val="001457E7"/>
    <w:rsid w:val="00145D9D"/>
    <w:rsid w:val="00146388"/>
    <w:rsid w:val="001529E5"/>
    <w:rsid w:val="00152FB3"/>
    <w:rsid w:val="00153C7E"/>
    <w:rsid w:val="00155391"/>
    <w:rsid w:val="00156B25"/>
    <w:rsid w:val="00156E1A"/>
    <w:rsid w:val="00157894"/>
    <w:rsid w:val="00157B55"/>
    <w:rsid w:val="001642FA"/>
    <w:rsid w:val="001649EB"/>
    <w:rsid w:val="00164BAF"/>
    <w:rsid w:val="00164FA8"/>
    <w:rsid w:val="00165065"/>
    <w:rsid w:val="00165434"/>
    <w:rsid w:val="0016580B"/>
    <w:rsid w:val="00165F49"/>
    <w:rsid w:val="0016695A"/>
    <w:rsid w:val="00166B88"/>
    <w:rsid w:val="00166D07"/>
    <w:rsid w:val="0016770A"/>
    <w:rsid w:val="00170804"/>
    <w:rsid w:val="001708E9"/>
    <w:rsid w:val="001729CC"/>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29C"/>
    <w:rsid w:val="001A4CF3"/>
    <w:rsid w:val="001A6696"/>
    <w:rsid w:val="001B06E8"/>
    <w:rsid w:val="001B71D0"/>
    <w:rsid w:val="001B71EE"/>
    <w:rsid w:val="001C04A8"/>
    <w:rsid w:val="001C1CD6"/>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7B4"/>
    <w:rsid w:val="001F2508"/>
    <w:rsid w:val="001F4816"/>
    <w:rsid w:val="001F69B4"/>
    <w:rsid w:val="001F7493"/>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155"/>
    <w:rsid w:val="002253A1"/>
    <w:rsid w:val="00225CF8"/>
    <w:rsid w:val="00227404"/>
    <w:rsid w:val="0022794E"/>
    <w:rsid w:val="00233D64"/>
    <w:rsid w:val="0023482A"/>
    <w:rsid w:val="0023521B"/>
    <w:rsid w:val="002359CB"/>
    <w:rsid w:val="00243540"/>
    <w:rsid w:val="0024497B"/>
    <w:rsid w:val="0024515B"/>
    <w:rsid w:val="00246021"/>
    <w:rsid w:val="0024666E"/>
    <w:rsid w:val="00247BB2"/>
    <w:rsid w:val="00247F52"/>
    <w:rsid w:val="00250B25"/>
    <w:rsid w:val="00250BBE"/>
    <w:rsid w:val="002515C2"/>
    <w:rsid w:val="0025194F"/>
    <w:rsid w:val="00252084"/>
    <w:rsid w:val="00254F9A"/>
    <w:rsid w:val="0026148A"/>
    <w:rsid w:val="00262696"/>
    <w:rsid w:val="00263D25"/>
    <w:rsid w:val="002643C3"/>
    <w:rsid w:val="00264A0C"/>
    <w:rsid w:val="00264F3F"/>
    <w:rsid w:val="00266006"/>
    <w:rsid w:val="00266EEB"/>
    <w:rsid w:val="00267EF4"/>
    <w:rsid w:val="00270CB8"/>
    <w:rsid w:val="00270DE9"/>
    <w:rsid w:val="00272B08"/>
    <w:rsid w:val="00274539"/>
    <w:rsid w:val="00280BA5"/>
    <w:rsid w:val="00281BB8"/>
    <w:rsid w:val="00281E9E"/>
    <w:rsid w:val="00282405"/>
    <w:rsid w:val="0028516C"/>
    <w:rsid w:val="00285170"/>
    <w:rsid w:val="00285361"/>
    <w:rsid w:val="00292D60"/>
    <w:rsid w:val="00293B30"/>
    <w:rsid w:val="00293CFE"/>
    <w:rsid w:val="00294D34"/>
    <w:rsid w:val="00294E3B"/>
    <w:rsid w:val="00296193"/>
    <w:rsid w:val="00296C66"/>
    <w:rsid w:val="00296EBE"/>
    <w:rsid w:val="002974E3"/>
    <w:rsid w:val="002A084B"/>
    <w:rsid w:val="002A0DB4"/>
    <w:rsid w:val="002A1260"/>
    <w:rsid w:val="002A1589"/>
    <w:rsid w:val="002A1608"/>
    <w:rsid w:val="002A25DC"/>
    <w:rsid w:val="002A3AAB"/>
    <w:rsid w:val="002A4CEA"/>
    <w:rsid w:val="002A5977"/>
    <w:rsid w:val="002A5A13"/>
    <w:rsid w:val="002A62CA"/>
    <w:rsid w:val="002A69DC"/>
    <w:rsid w:val="002A757F"/>
    <w:rsid w:val="002A7F44"/>
    <w:rsid w:val="002B0C40"/>
    <w:rsid w:val="002B1966"/>
    <w:rsid w:val="002B4508"/>
    <w:rsid w:val="002B5779"/>
    <w:rsid w:val="002B7332"/>
    <w:rsid w:val="002B7F51"/>
    <w:rsid w:val="002C09E7"/>
    <w:rsid w:val="002C1E06"/>
    <w:rsid w:val="002C229E"/>
    <w:rsid w:val="002C3F07"/>
    <w:rsid w:val="002C5278"/>
    <w:rsid w:val="002C7EBB"/>
    <w:rsid w:val="002D0196"/>
    <w:rsid w:val="002D06C1"/>
    <w:rsid w:val="002D42B5"/>
    <w:rsid w:val="002D4F1A"/>
    <w:rsid w:val="002D6EC6"/>
    <w:rsid w:val="002D79AC"/>
    <w:rsid w:val="002E039D"/>
    <w:rsid w:val="002E4D5A"/>
    <w:rsid w:val="002E5DCD"/>
    <w:rsid w:val="002E6326"/>
    <w:rsid w:val="002E7210"/>
    <w:rsid w:val="002E73CD"/>
    <w:rsid w:val="002F1136"/>
    <w:rsid w:val="002F30E0"/>
    <w:rsid w:val="002F35E4"/>
    <w:rsid w:val="002F3730"/>
    <w:rsid w:val="002F3777"/>
    <w:rsid w:val="002F38E1"/>
    <w:rsid w:val="002F7AF6"/>
    <w:rsid w:val="00300E63"/>
    <w:rsid w:val="00302F5F"/>
    <w:rsid w:val="0030441D"/>
    <w:rsid w:val="00306063"/>
    <w:rsid w:val="00313B85"/>
    <w:rsid w:val="00317988"/>
    <w:rsid w:val="003221B4"/>
    <w:rsid w:val="0032258D"/>
    <w:rsid w:val="00322E62"/>
    <w:rsid w:val="00324D13"/>
    <w:rsid w:val="00324EDD"/>
    <w:rsid w:val="00326250"/>
    <w:rsid w:val="003331E4"/>
    <w:rsid w:val="003339D3"/>
    <w:rsid w:val="003358BE"/>
    <w:rsid w:val="00336C64"/>
    <w:rsid w:val="00337162"/>
    <w:rsid w:val="0034194F"/>
    <w:rsid w:val="00344605"/>
    <w:rsid w:val="003474AA"/>
    <w:rsid w:val="00350D1D"/>
    <w:rsid w:val="00351AD1"/>
    <w:rsid w:val="00352C83"/>
    <w:rsid w:val="00352F1A"/>
    <w:rsid w:val="00353A5B"/>
    <w:rsid w:val="00354C4B"/>
    <w:rsid w:val="00355940"/>
    <w:rsid w:val="0036107C"/>
    <w:rsid w:val="003615D2"/>
    <w:rsid w:val="003626B1"/>
    <w:rsid w:val="0036429C"/>
    <w:rsid w:val="00364A53"/>
    <w:rsid w:val="003654CB"/>
    <w:rsid w:val="00365AA9"/>
    <w:rsid w:val="00365F86"/>
    <w:rsid w:val="00365F87"/>
    <w:rsid w:val="00366E89"/>
    <w:rsid w:val="003705F4"/>
    <w:rsid w:val="00370D58"/>
    <w:rsid w:val="00371316"/>
    <w:rsid w:val="00376713"/>
    <w:rsid w:val="00381815"/>
    <w:rsid w:val="003819AF"/>
    <w:rsid w:val="00381E4D"/>
    <w:rsid w:val="003820E9"/>
    <w:rsid w:val="00382DE7"/>
    <w:rsid w:val="00384FFC"/>
    <w:rsid w:val="003872FC"/>
    <w:rsid w:val="00387ADC"/>
    <w:rsid w:val="00390020"/>
    <w:rsid w:val="003903D6"/>
    <w:rsid w:val="00390EE6"/>
    <w:rsid w:val="0039118F"/>
    <w:rsid w:val="00392AD7"/>
    <w:rsid w:val="0039386D"/>
    <w:rsid w:val="003938D9"/>
    <w:rsid w:val="00394376"/>
    <w:rsid w:val="003943FF"/>
    <w:rsid w:val="003974EB"/>
    <w:rsid w:val="00397CC5"/>
    <w:rsid w:val="003A11D1"/>
    <w:rsid w:val="003A1582"/>
    <w:rsid w:val="003A3D9C"/>
    <w:rsid w:val="003A4077"/>
    <w:rsid w:val="003A4AA7"/>
    <w:rsid w:val="003A6884"/>
    <w:rsid w:val="003B09AD"/>
    <w:rsid w:val="003B1359"/>
    <w:rsid w:val="003B1F18"/>
    <w:rsid w:val="003B2726"/>
    <w:rsid w:val="003B4E13"/>
    <w:rsid w:val="003B5543"/>
    <w:rsid w:val="003B5BF0"/>
    <w:rsid w:val="003B60BF"/>
    <w:rsid w:val="003B6BE3"/>
    <w:rsid w:val="003C010C"/>
    <w:rsid w:val="003C0A6C"/>
    <w:rsid w:val="003C14F8"/>
    <w:rsid w:val="003C5A43"/>
    <w:rsid w:val="003C716D"/>
    <w:rsid w:val="003D0519"/>
    <w:rsid w:val="003D060D"/>
    <w:rsid w:val="003D0FF6"/>
    <w:rsid w:val="003D262C"/>
    <w:rsid w:val="003D3C94"/>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F89"/>
    <w:rsid w:val="004141AA"/>
    <w:rsid w:val="0041477A"/>
    <w:rsid w:val="004167A3"/>
    <w:rsid w:val="00432DAA"/>
    <w:rsid w:val="00434305"/>
    <w:rsid w:val="00435DF7"/>
    <w:rsid w:val="0043741A"/>
    <w:rsid w:val="004374FF"/>
    <w:rsid w:val="00437AC4"/>
    <w:rsid w:val="0044083F"/>
    <w:rsid w:val="00441AE7"/>
    <w:rsid w:val="00445574"/>
    <w:rsid w:val="004467FB"/>
    <w:rsid w:val="00452D6B"/>
    <w:rsid w:val="00454484"/>
    <w:rsid w:val="0045517B"/>
    <w:rsid w:val="0046153F"/>
    <w:rsid w:val="00463B77"/>
    <w:rsid w:val="00463C7B"/>
    <w:rsid w:val="004644A6"/>
    <w:rsid w:val="004659BD"/>
    <w:rsid w:val="00470775"/>
    <w:rsid w:val="004746B1"/>
    <w:rsid w:val="0047583F"/>
    <w:rsid w:val="00475DE8"/>
    <w:rsid w:val="00481C44"/>
    <w:rsid w:val="00484936"/>
    <w:rsid w:val="00485277"/>
    <w:rsid w:val="00485C89"/>
    <w:rsid w:val="00486BE3"/>
    <w:rsid w:val="004905E4"/>
    <w:rsid w:val="00490A89"/>
    <w:rsid w:val="00490AB4"/>
    <w:rsid w:val="00492F02"/>
    <w:rsid w:val="004939AE"/>
    <w:rsid w:val="00495931"/>
    <w:rsid w:val="004A12DF"/>
    <w:rsid w:val="004A1BA8"/>
    <w:rsid w:val="004A4B57"/>
    <w:rsid w:val="004A63FA"/>
    <w:rsid w:val="004A6A3D"/>
    <w:rsid w:val="004B0272"/>
    <w:rsid w:val="004B2701"/>
    <w:rsid w:val="004B2E1B"/>
    <w:rsid w:val="004B3AA8"/>
    <w:rsid w:val="004B3E93"/>
    <w:rsid w:val="004C1FBC"/>
    <w:rsid w:val="004C25A2"/>
    <w:rsid w:val="004C30A5"/>
    <w:rsid w:val="004C3F1D"/>
    <w:rsid w:val="004C458D"/>
    <w:rsid w:val="004C4C7E"/>
    <w:rsid w:val="004C7556"/>
    <w:rsid w:val="004C7E8B"/>
    <w:rsid w:val="004C7E9D"/>
    <w:rsid w:val="004C7F67"/>
    <w:rsid w:val="004D076D"/>
    <w:rsid w:val="004D0EF1"/>
    <w:rsid w:val="004D2253"/>
    <w:rsid w:val="004D2EB2"/>
    <w:rsid w:val="004D331E"/>
    <w:rsid w:val="004D4406"/>
    <w:rsid w:val="004D7C42"/>
    <w:rsid w:val="004E0465"/>
    <w:rsid w:val="004E127B"/>
    <w:rsid w:val="004E1703"/>
    <w:rsid w:val="004E1C0A"/>
    <w:rsid w:val="004E30C5"/>
    <w:rsid w:val="004E3C03"/>
    <w:rsid w:val="004E4AA5"/>
    <w:rsid w:val="004E4AEE"/>
    <w:rsid w:val="004E59E3"/>
    <w:rsid w:val="004E67C0"/>
    <w:rsid w:val="004F391A"/>
    <w:rsid w:val="004F3CFB"/>
    <w:rsid w:val="004F6456"/>
    <w:rsid w:val="004F696E"/>
    <w:rsid w:val="004F6C71"/>
    <w:rsid w:val="005002F1"/>
    <w:rsid w:val="00501139"/>
    <w:rsid w:val="005029D0"/>
    <w:rsid w:val="0050363E"/>
    <w:rsid w:val="005039BC"/>
    <w:rsid w:val="005043BB"/>
    <w:rsid w:val="00504A3D"/>
    <w:rsid w:val="00505767"/>
    <w:rsid w:val="005073F0"/>
    <w:rsid w:val="00510A7B"/>
    <w:rsid w:val="00512F6E"/>
    <w:rsid w:val="00513038"/>
    <w:rsid w:val="00514174"/>
    <w:rsid w:val="00516088"/>
    <w:rsid w:val="00516B0B"/>
    <w:rsid w:val="00520332"/>
    <w:rsid w:val="005220EC"/>
    <w:rsid w:val="00523F95"/>
    <w:rsid w:val="005240D6"/>
    <w:rsid w:val="00524D65"/>
    <w:rsid w:val="00525B16"/>
    <w:rsid w:val="00533695"/>
    <w:rsid w:val="00533D04"/>
    <w:rsid w:val="00534804"/>
    <w:rsid w:val="00534BDF"/>
    <w:rsid w:val="005354EA"/>
    <w:rsid w:val="0053585F"/>
    <w:rsid w:val="00535EC4"/>
    <w:rsid w:val="00535ED9"/>
    <w:rsid w:val="0053692B"/>
    <w:rsid w:val="00537712"/>
    <w:rsid w:val="00541853"/>
    <w:rsid w:val="00543BDA"/>
    <w:rsid w:val="005441CC"/>
    <w:rsid w:val="005479DA"/>
    <w:rsid w:val="00547BCC"/>
    <w:rsid w:val="0055013B"/>
    <w:rsid w:val="00551F6F"/>
    <w:rsid w:val="00555044"/>
    <w:rsid w:val="00561475"/>
    <w:rsid w:val="00562308"/>
    <w:rsid w:val="0056487B"/>
    <w:rsid w:val="00564FB9"/>
    <w:rsid w:val="00571EC0"/>
    <w:rsid w:val="00573D9E"/>
    <w:rsid w:val="005801E3"/>
    <w:rsid w:val="00581802"/>
    <w:rsid w:val="005836A8"/>
    <w:rsid w:val="0058409C"/>
    <w:rsid w:val="00584262"/>
    <w:rsid w:val="00586630"/>
    <w:rsid w:val="00587ADD"/>
    <w:rsid w:val="005902B3"/>
    <w:rsid w:val="00591E5C"/>
    <w:rsid w:val="00593A49"/>
    <w:rsid w:val="00596160"/>
    <w:rsid w:val="005966E2"/>
    <w:rsid w:val="00597007"/>
    <w:rsid w:val="00597C56"/>
    <w:rsid w:val="005A0966"/>
    <w:rsid w:val="005A11B7"/>
    <w:rsid w:val="005A1CB2"/>
    <w:rsid w:val="005A260B"/>
    <w:rsid w:val="005A4A1B"/>
    <w:rsid w:val="005A7830"/>
    <w:rsid w:val="005A7BD1"/>
    <w:rsid w:val="005A7FCE"/>
    <w:rsid w:val="005B0D8C"/>
    <w:rsid w:val="005B0F3F"/>
    <w:rsid w:val="005B191C"/>
    <w:rsid w:val="005B4903"/>
    <w:rsid w:val="005B51CE"/>
    <w:rsid w:val="005B5885"/>
    <w:rsid w:val="005B5CD7"/>
    <w:rsid w:val="005B6CF6"/>
    <w:rsid w:val="005B7422"/>
    <w:rsid w:val="005C0608"/>
    <w:rsid w:val="005C29B8"/>
    <w:rsid w:val="005C49C2"/>
    <w:rsid w:val="005C551C"/>
    <w:rsid w:val="005C5F21"/>
    <w:rsid w:val="005C7156"/>
    <w:rsid w:val="005D0C75"/>
    <w:rsid w:val="005D4171"/>
    <w:rsid w:val="005D6347"/>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5E52"/>
    <w:rsid w:val="00606419"/>
    <w:rsid w:val="00607D29"/>
    <w:rsid w:val="006116CE"/>
    <w:rsid w:val="00612952"/>
    <w:rsid w:val="00614CC1"/>
    <w:rsid w:val="00615A9D"/>
    <w:rsid w:val="00617387"/>
    <w:rsid w:val="006205D6"/>
    <w:rsid w:val="006252D8"/>
    <w:rsid w:val="006259BC"/>
    <w:rsid w:val="0062636B"/>
    <w:rsid w:val="00632182"/>
    <w:rsid w:val="00632AE0"/>
    <w:rsid w:val="00632D4D"/>
    <w:rsid w:val="00633C17"/>
    <w:rsid w:val="00633FDA"/>
    <w:rsid w:val="00634D9E"/>
    <w:rsid w:val="00636E3E"/>
    <w:rsid w:val="006379F7"/>
    <w:rsid w:val="00637E4D"/>
    <w:rsid w:val="00640620"/>
    <w:rsid w:val="00641A1F"/>
    <w:rsid w:val="00645904"/>
    <w:rsid w:val="0064731A"/>
    <w:rsid w:val="00651ACB"/>
    <w:rsid w:val="00651C47"/>
    <w:rsid w:val="00652AB2"/>
    <w:rsid w:val="00653FED"/>
    <w:rsid w:val="00654EC0"/>
    <w:rsid w:val="0065525B"/>
    <w:rsid w:val="00655D4F"/>
    <w:rsid w:val="00656D28"/>
    <w:rsid w:val="00656D29"/>
    <w:rsid w:val="006636EC"/>
    <w:rsid w:val="006640E5"/>
    <w:rsid w:val="006646F1"/>
    <w:rsid w:val="00664929"/>
    <w:rsid w:val="00664F62"/>
    <w:rsid w:val="006655E1"/>
    <w:rsid w:val="0067055E"/>
    <w:rsid w:val="00672060"/>
    <w:rsid w:val="00672BFD"/>
    <w:rsid w:val="006770F4"/>
    <w:rsid w:val="00677A84"/>
    <w:rsid w:val="0068026D"/>
    <w:rsid w:val="0068083C"/>
    <w:rsid w:val="00680A27"/>
    <w:rsid w:val="006816A4"/>
    <w:rsid w:val="006819B8"/>
    <w:rsid w:val="006840A6"/>
    <w:rsid w:val="006850CD"/>
    <w:rsid w:val="00685AAB"/>
    <w:rsid w:val="006875F1"/>
    <w:rsid w:val="00692A0E"/>
    <w:rsid w:val="00693962"/>
    <w:rsid w:val="006A07AA"/>
    <w:rsid w:val="006A25E5"/>
    <w:rsid w:val="006A2B46"/>
    <w:rsid w:val="006A330C"/>
    <w:rsid w:val="006A336D"/>
    <w:rsid w:val="006A37B9"/>
    <w:rsid w:val="006A6F8C"/>
    <w:rsid w:val="006B2672"/>
    <w:rsid w:val="006B516D"/>
    <w:rsid w:val="006B54BF"/>
    <w:rsid w:val="006B5F44"/>
    <w:rsid w:val="006B5F90"/>
    <w:rsid w:val="006B62E4"/>
    <w:rsid w:val="006B7480"/>
    <w:rsid w:val="006C1BBA"/>
    <w:rsid w:val="006C2079"/>
    <w:rsid w:val="006C2BD5"/>
    <w:rsid w:val="006C5A62"/>
    <w:rsid w:val="006C5D68"/>
    <w:rsid w:val="006C6976"/>
    <w:rsid w:val="006C6DD0"/>
    <w:rsid w:val="006D04EA"/>
    <w:rsid w:val="006D16C4"/>
    <w:rsid w:val="006D3D0E"/>
    <w:rsid w:val="006D3E96"/>
    <w:rsid w:val="006D4515"/>
    <w:rsid w:val="006D4BB1"/>
    <w:rsid w:val="006D6593"/>
    <w:rsid w:val="006E3369"/>
    <w:rsid w:val="006F03A8"/>
    <w:rsid w:val="006F2ACA"/>
    <w:rsid w:val="006F2ADC"/>
    <w:rsid w:val="006F2BFE"/>
    <w:rsid w:val="006F31E9"/>
    <w:rsid w:val="006F5789"/>
    <w:rsid w:val="006F6284"/>
    <w:rsid w:val="007002C5"/>
    <w:rsid w:val="007016B1"/>
    <w:rsid w:val="00704387"/>
    <w:rsid w:val="00707669"/>
    <w:rsid w:val="00710734"/>
    <w:rsid w:val="00711CBA"/>
    <w:rsid w:val="00711FB5"/>
    <w:rsid w:val="00712254"/>
    <w:rsid w:val="00712A01"/>
    <w:rsid w:val="007149B7"/>
    <w:rsid w:val="00714F58"/>
    <w:rsid w:val="00721C97"/>
    <w:rsid w:val="00722FBF"/>
    <w:rsid w:val="00722FC2"/>
    <w:rsid w:val="00723DCC"/>
    <w:rsid w:val="00724E1B"/>
    <w:rsid w:val="00725949"/>
    <w:rsid w:val="00727FA2"/>
    <w:rsid w:val="007321D0"/>
    <w:rsid w:val="007322D9"/>
    <w:rsid w:val="00732BC0"/>
    <w:rsid w:val="0073720F"/>
    <w:rsid w:val="00737796"/>
    <w:rsid w:val="0074165C"/>
    <w:rsid w:val="00742266"/>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36C"/>
    <w:rsid w:val="00773C1F"/>
    <w:rsid w:val="00774DA4"/>
    <w:rsid w:val="00776599"/>
    <w:rsid w:val="0077780A"/>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0F55"/>
    <w:rsid w:val="007D1352"/>
    <w:rsid w:val="007D2508"/>
    <w:rsid w:val="007D346A"/>
    <w:rsid w:val="007D6518"/>
    <w:rsid w:val="007D76BD"/>
    <w:rsid w:val="007E0BF1"/>
    <w:rsid w:val="007E7807"/>
    <w:rsid w:val="007F0ED8"/>
    <w:rsid w:val="007F0F63"/>
    <w:rsid w:val="007F5AF9"/>
    <w:rsid w:val="007F75CE"/>
    <w:rsid w:val="008013A4"/>
    <w:rsid w:val="00801835"/>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461F"/>
    <w:rsid w:val="00825138"/>
    <w:rsid w:val="008269DD"/>
    <w:rsid w:val="00830621"/>
    <w:rsid w:val="0083348C"/>
    <w:rsid w:val="00833E8A"/>
    <w:rsid w:val="008368EC"/>
    <w:rsid w:val="008373D3"/>
    <w:rsid w:val="008375FD"/>
    <w:rsid w:val="00840617"/>
    <w:rsid w:val="00840F84"/>
    <w:rsid w:val="00842A47"/>
    <w:rsid w:val="00843C13"/>
    <w:rsid w:val="00843DEF"/>
    <w:rsid w:val="008454F8"/>
    <w:rsid w:val="00847323"/>
    <w:rsid w:val="00851486"/>
    <w:rsid w:val="0085173A"/>
    <w:rsid w:val="008603CE"/>
    <w:rsid w:val="008620FC"/>
    <w:rsid w:val="008627A5"/>
    <w:rsid w:val="00863246"/>
    <w:rsid w:val="00863E05"/>
    <w:rsid w:val="00864737"/>
    <w:rsid w:val="00864A41"/>
    <w:rsid w:val="00865ACA"/>
    <w:rsid w:val="00865D28"/>
    <w:rsid w:val="00865F85"/>
    <w:rsid w:val="00867C10"/>
    <w:rsid w:val="008702A6"/>
    <w:rsid w:val="00870439"/>
    <w:rsid w:val="00870DA1"/>
    <w:rsid w:val="00883F93"/>
    <w:rsid w:val="00884DB3"/>
    <w:rsid w:val="00885A9D"/>
    <w:rsid w:val="008864F6"/>
    <w:rsid w:val="008900EB"/>
    <w:rsid w:val="0089049D"/>
    <w:rsid w:val="008928C9"/>
    <w:rsid w:val="008930CB"/>
    <w:rsid w:val="008938DC"/>
    <w:rsid w:val="00893FD1"/>
    <w:rsid w:val="00894836"/>
    <w:rsid w:val="00895172"/>
    <w:rsid w:val="00895680"/>
    <w:rsid w:val="00896DFF"/>
    <w:rsid w:val="0089762C"/>
    <w:rsid w:val="00897927"/>
    <w:rsid w:val="008A173B"/>
    <w:rsid w:val="008A17A9"/>
    <w:rsid w:val="008A1893"/>
    <w:rsid w:val="008A57E6"/>
    <w:rsid w:val="008A6F81"/>
    <w:rsid w:val="008A769A"/>
    <w:rsid w:val="008B0C9C"/>
    <w:rsid w:val="008B166D"/>
    <w:rsid w:val="008B1785"/>
    <w:rsid w:val="008B17F4"/>
    <w:rsid w:val="008B1DF3"/>
    <w:rsid w:val="008B2748"/>
    <w:rsid w:val="008B3615"/>
    <w:rsid w:val="008B4269"/>
    <w:rsid w:val="008B4A39"/>
    <w:rsid w:val="008B4AC4"/>
    <w:rsid w:val="008B50C8"/>
    <w:rsid w:val="008B5281"/>
    <w:rsid w:val="008B7E05"/>
    <w:rsid w:val="008B7EC3"/>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B76"/>
    <w:rsid w:val="008E3DE1"/>
    <w:rsid w:val="008E4BB6"/>
    <w:rsid w:val="008E5518"/>
    <w:rsid w:val="008E6A84"/>
    <w:rsid w:val="008F0CDC"/>
    <w:rsid w:val="008F17A3"/>
    <w:rsid w:val="008F1ED3"/>
    <w:rsid w:val="008F4C29"/>
    <w:rsid w:val="008F70BD"/>
    <w:rsid w:val="008F788F"/>
    <w:rsid w:val="008F7EA2"/>
    <w:rsid w:val="00902722"/>
    <w:rsid w:val="009027BC"/>
    <w:rsid w:val="00904CA9"/>
    <w:rsid w:val="009062E6"/>
    <w:rsid w:val="0090791B"/>
    <w:rsid w:val="00911B30"/>
    <w:rsid w:val="00911BE5"/>
    <w:rsid w:val="00913CA9"/>
    <w:rsid w:val="009145AE"/>
    <w:rsid w:val="009146CE"/>
    <w:rsid w:val="0091493B"/>
    <w:rsid w:val="00914CA7"/>
    <w:rsid w:val="00915C3E"/>
    <w:rsid w:val="009161A8"/>
    <w:rsid w:val="009245AE"/>
    <w:rsid w:val="009245F5"/>
    <w:rsid w:val="009249EC"/>
    <w:rsid w:val="009273B3"/>
    <w:rsid w:val="00927C5B"/>
    <w:rsid w:val="009305B5"/>
    <w:rsid w:val="009378DD"/>
    <w:rsid w:val="00941086"/>
    <w:rsid w:val="009429D5"/>
    <w:rsid w:val="00942BF1"/>
    <w:rsid w:val="00945180"/>
    <w:rsid w:val="00945428"/>
    <w:rsid w:val="0094607B"/>
    <w:rsid w:val="0094653A"/>
    <w:rsid w:val="00953604"/>
    <w:rsid w:val="0095496B"/>
    <w:rsid w:val="00955D7C"/>
    <w:rsid w:val="00955DED"/>
    <w:rsid w:val="00960F1E"/>
    <w:rsid w:val="009610DC"/>
    <w:rsid w:val="00961490"/>
    <w:rsid w:val="0096381A"/>
    <w:rsid w:val="00964046"/>
    <w:rsid w:val="00965E04"/>
    <w:rsid w:val="009674AD"/>
    <w:rsid w:val="009701A7"/>
    <w:rsid w:val="00970CDC"/>
    <w:rsid w:val="00975727"/>
    <w:rsid w:val="00975CD6"/>
    <w:rsid w:val="00977010"/>
    <w:rsid w:val="00977D02"/>
    <w:rsid w:val="00977FF9"/>
    <w:rsid w:val="009809BB"/>
    <w:rsid w:val="00982B19"/>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1C2"/>
    <w:rsid w:val="009A42C1"/>
    <w:rsid w:val="009A5429"/>
    <w:rsid w:val="009A6D43"/>
    <w:rsid w:val="009A72AD"/>
    <w:rsid w:val="009B09E0"/>
    <w:rsid w:val="009B0BC5"/>
    <w:rsid w:val="009B1247"/>
    <w:rsid w:val="009B53BC"/>
    <w:rsid w:val="009B5401"/>
    <w:rsid w:val="009B6029"/>
    <w:rsid w:val="009B6971"/>
    <w:rsid w:val="009C1378"/>
    <w:rsid w:val="009C27F1"/>
    <w:rsid w:val="009C3152"/>
    <w:rsid w:val="009C3257"/>
    <w:rsid w:val="009C4CFA"/>
    <w:rsid w:val="009C5070"/>
    <w:rsid w:val="009C7787"/>
    <w:rsid w:val="009D112C"/>
    <w:rsid w:val="009D1385"/>
    <w:rsid w:val="009D47FA"/>
    <w:rsid w:val="009D4C5B"/>
    <w:rsid w:val="009D50D2"/>
    <w:rsid w:val="009D6BCA"/>
    <w:rsid w:val="009E0F62"/>
    <w:rsid w:val="009E4A58"/>
    <w:rsid w:val="009E5A2D"/>
    <w:rsid w:val="009E5AB2"/>
    <w:rsid w:val="009E6219"/>
    <w:rsid w:val="009E73B2"/>
    <w:rsid w:val="009F03B3"/>
    <w:rsid w:val="009F2467"/>
    <w:rsid w:val="009F642F"/>
    <w:rsid w:val="00A0096C"/>
    <w:rsid w:val="00A01757"/>
    <w:rsid w:val="00A02436"/>
    <w:rsid w:val="00A028C0"/>
    <w:rsid w:val="00A02BAE"/>
    <w:rsid w:val="00A06A6B"/>
    <w:rsid w:val="00A07E47"/>
    <w:rsid w:val="00A112A2"/>
    <w:rsid w:val="00A129D0"/>
    <w:rsid w:val="00A12C33"/>
    <w:rsid w:val="00A138BA"/>
    <w:rsid w:val="00A14C8E"/>
    <w:rsid w:val="00A153D9"/>
    <w:rsid w:val="00A15F09"/>
    <w:rsid w:val="00A16096"/>
    <w:rsid w:val="00A169B6"/>
    <w:rsid w:val="00A2271D"/>
    <w:rsid w:val="00A237D5"/>
    <w:rsid w:val="00A30B46"/>
    <w:rsid w:val="00A30EFC"/>
    <w:rsid w:val="00A31984"/>
    <w:rsid w:val="00A32D73"/>
    <w:rsid w:val="00A3367B"/>
    <w:rsid w:val="00A33C67"/>
    <w:rsid w:val="00A3597D"/>
    <w:rsid w:val="00A36DD1"/>
    <w:rsid w:val="00A37DE9"/>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028"/>
    <w:rsid w:val="00A70B07"/>
    <w:rsid w:val="00A723F8"/>
    <w:rsid w:val="00A75BB9"/>
    <w:rsid w:val="00A75FD4"/>
    <w:rsid w:val="00A77CCB"/>
    <w:rsid w:val="00A83D8D"/>
    <w:rsid w:val="00A8446B"/>
    <w:rsid w:val="00A8473F"/>
    <w:rsid w:val="00A85063"/>
    <w:rsid w:val="00A862D6"/>
    <w:rsid w:val="00A8715E"/>
    <w:rsid w:val="00A9295B"/>
    <w:rsid w:val="00A93B09"/>
    <w:rsid w:val="00A952D7"/>
    <w:rsid w:val="00A963F7"/>
    <w:rsid w:val="00A96AD8"/>
    <w:rsid w:val="00AA052C"/>
    <w:rsid w:val="00AA08E6"/>
    <w:rsid w:val="00AA1E45"/>
    <w:rsid w:val="00AA4286"/>
    <w:rsid w:val="00AA456B"/>
    <w:rsid w:val="00AA57F5"/>
    <w:rsid w:val="00AA5A43"/>
    <w:rsid w:val="00AA5FEE"/>
    <w:rsid w:val="00AA672E"/>
    <w:rsid w:val="00AA6EC9"/>
    <w:rsid w:val="00AB6309"/>
    <w:rsid w:val="00AB6C5F"/>
    <w:rsid w:val="00AB7129"/>
    <w:rsid w:val="00AC07F4"/>
    <w:rsid w:val="00AC27A6"/>
    <w:rsid w:val="00AC30F7"/>
    <w:rsid w:val="00AC3A5A"/>
    <w:rsid w:val="00AC4D95"/>
    <w:rsid w:val="00AC57BC"/>
    <w:rsid w:val="00AC5DF4"/>
    <w:rsid w:val="00AD0AEF"/>
    <w:rsid w:val="00AD11B7"/>
    <w:rsid w:val="00AD1A94"/>
    <w:rsid w:val="00AD1C05"/>
    <w:rsid w:val="00AD4126"/>
    <w:rsid w:val="00AD421C"/>
    <w:rsid w:val="00AD44FA"/>
    <w:rsid w:val="00AD5D6D"/>
    <w:rsid w:val="00AE070A"/>
    <w:rsid w:val="00AE101C"/>
    <w:rsid w:val="00AE2A69"/>
    <w:rsid w:val="00AE37B7"/>
    <w:rsid w:val="00AE37E5"/>
    <w:rsid w:val="00AE5EB4"/>
    <w:rsid w:val="00AF0C18"/>
    <w:rsid w:val="00AF10C8"/>
    <w:rsid w:val="00AF1B23"/>
    <w:rsid w:val="00AF36ED"/>
    <w:rsid w:val="00AF41B7"/>
    <w:rsid w:val="00AF47C5"/>
    <w:rsid w:val="00AF5398"/>
    <w:rsid w:val="00AF5E39"/>
    <w:rsid w:val="00B049AF"/>
    <w:rsid w:val="00B05450"/>
    <w:rsid w:val="00B07242"/>
    <w:rsid w:val="00B10534"/>
    <w:rsid w:val="00B113DB"/>
    <w:rsid w:val="00B11D8A"/>
    <w:rsid w:val="00B12981"/>
    <w:rsid w:val="00B147DD"/>
    <w:rsid w:val="00B156FD"/>
    <w:rsid w:val="00B20CE5"/>
    <w:rsid w:val="00B21F61"/>
    <w:rsid w:val="00B24B22"/>
    <w:rsid w:val="00B261F1"/>
    <w:rsid w:val="00B265BC"/>
    <w:rsid w:val="00B31FB1"/>
    <w:rsid w:val="00B33952"/>
    <w:rsid w:val="00B33C5E"/>
    <w:rsid w:val="00B342F4"/>
    <w:rsid w:val="00B34369"/>
    <w:rsid w:val="00B34DC2"/>
    <w:rsid w:val="00B34F5C"/>
    <w:rsid w:val="00B378E5"/>
    <w:rsid w:val="00B4346D"/>
    <w:rsid w:val="00B440F4"/>
    <w:rsid w:val="00B447A5"/>
    <w:rsid w:val="00B452EF"/>
    <w:rsid w:val="00B4654C"/>
    <w:rsid w:val="00B47293"/>
    <w:rsid w:val="00B50157"/>
    <w:rsid w:val="00B50E50"/>
    <w:rsid w:val="00B52120"/>
    <w:rsid w:val="00B54ABC"/>
    <w:rsid w:val="00B56FBE"/>
    <w:rsid w:val="00B60ACF"/>
    <w:rsid w:val="00B62B58"/>
    <w:rsid w:val="00B65149"/>
    <w:rsid w:val="00B659E5"/>
    <w:rsid w:val="00B66567"/>
    <w:rsid w:val="00B66F52"/>
    <w:rsid w:val="00B66FE5"/>
    <w:rsid w:val="00B72880"/>
    <w:rsid w:val="00B758BF"/>
    <w:rsid w:val="00B77EC8"/>
    <w:rsid w:val="00B827A6"/>
    <w:rsid w:val="00B831CE"/>
    <w:rsid w:val="00B86677"/>
    <w:rsid w:val="00B87131"/>
    <w:rsid w:val="00B91D0C"/>
    <w:rsid w:val="00B933CE"/>
    <w:rsid w:val="00B939B1"/>
    <w:rsid w:val="00B96107"/>
    <w:rsid w:val="00B96D40"/>
    <w:rsid w:val="00B97386"/>
    <w:rsid w:val="00BA263B"/>
    <w:rsid w:val="00BA42B2"/>
    <w:rsid w:val="00BA58D4"/>
    <w:rsid w:val="00BA5B9E"/>
    <w:rsid w:val="00BA7C9A"/>
    <w:rsid w:val="00BB56D9"/>
    <w:rsid w:val="00BB5F8F"/>
    <w:rsid w:val="00BB657A"/>
    <w:rsid w:val="00BC1A4E"/>
    <w:rsid w:val="00BC5DC7"/>
    <w:rsid w:val="00BC6B8B"/>
    <w:rsid w:val="00BC73D8"/>
    <w:rsid w:val="00BD52D7"/>
    <w:rsid w:val="00BD5AD2"/>
    <w:rsid w:val="00BE22F3"/>
    <w:rsid w:val="00BE29E1"/>
    <w:rsid w:val="00BE5B52"/>
    <w:rsid w:val="00BE7B8D"/>
    <w:rsid w:val="00BF0993"/>
    <w:rsid w:val="00BF10A9"/>
    <w:rsid w:val="00BF1703"/>
    <w:rsid w:val="00BF231C"/>
    <w:rsid w:val="00BF4831"/>
    <w:rsid w:val="00BF4C40"/>
    <w:rsid w:val="00BF51E5"/>
    <w:rsid w:val="00BF5B8E"/>
    <w:rsid w:val="00BF74A6"/>
    <w:rsid w:val="00C013AD"/>
    <w:rsid w:val="00C02AB6"/>
    <w:rsid w:val="00C04904"/>
    <w:rsid w:val="00C04A06"/>
    <w:rsid w:val="00C056B3"/>
    <w:rsid w:val="00C06927"/>
    <w:rsid w:val="00C07527"/>
    <w:rsid w:val="00C103E5"/>
    <w:rsid w:val="00C13319"/>
    <w:rsid w:val="00C13EE9"/>
    <w:rsid w:val="00C21540"/>
    <w:rsid w:val="00C21906"/>
    <w:rsid w:val="00C21BFA"/>
    <w:rsid w:val="00C2494A"/>
    <w:rsid w:val="00C24C8D"/>
    <w:rsid w:val="00C25FE2"/>
    <w:rsid w:val="00C26B53"/>
    <w:rsid w:val="00C279B2"/>
    <w:rsid w:val="00C33E50"/>
    <w:rsid w:val="00C34C20"/>
    <w:rsid w:val="00C35A3E"/>
    <w:rsid w:val="00C35C77"/>
    <w:rsid w:val="00C36FC6"/>
    <w:rsid w:val="00C40254"/>
    <w:rsid w:val="00C42130"/>
    <w:rsid w:val="00C423A4"/>
    <w:rsid w:val="00C423E3"/>
    <w:rsid w:val="00C44BF5"/>
    <w:rsid w:val="00C44E48"/>
    <w:rsid w:val="00C51D2D"/>
    <w:rsid w:val="00C521D6"/>
    <w:rsid w:val="00C54900"/>
    <w:rsid w:val="00C54EBE"/>
    <w:rsid w:val="00C55232"/>
    <w:rsid w:val="00C553A4"/>
    <w:rsid w:val="00C55A06"/>
    <w:rsid w:val="00C55D03"/>
    <w:rsid w:val="00C601BC"/>
    <w:rsid w:val="00C61A5A"/>
    <w:rsid w:val="00C61FDA"/>
    <w:rsid w:val="00C6329F"/>
    <w:rsid w:val="00C63340"/>
    <w:rsid w:val="00C643F9"/>
    <w:rsid w:val="00C64E95"/>
    <w:rsid w:val="00C71372"/>
    <w:rsid w:val="00C72410"/>
    <w:rsid w:val="00C7287F"/>
    <w:rsid w:val="00C77CC6"/>
    <w:rsid w:val="00C80CB8"/>
    <w:rsid w:val="00C819F8"/>
    <w:rsid w:val="00C8248C"/>
    <w:rsid w:val="00C84E33"/>
    <w:rsid w:val="00C86D6F"/>
    <w:rsid w:val="00C905FC"/>
    <w:rsid w:val="00C907CB"/>
    <w:rsid w:val="00C92D03"/>
    <w:rsid w:val="00C9319C"/>
    <w:rsid w:val="00C9435D"/>
    <w:rsid w:val="00C94DF2"/>
    <w:rsid w:val="00C96741"/>
    <w:rsid w:val="00CA0EE5"/>
    <w:rsid w:val="00CA2D1B"/>
    <w:rsid w:val="00CA375D"/>
    <w:rsid w:val="00CA3864"/>
    <w:rsid w:val="00CA662A"/>
    <w:rsid w:val="00CA7AFD"/>
    <w:rsid w:val="00CA7C3C"/>
    <w:rsid w:val="00CB0189"/>
    <w:rsid w:val="00CB0BA2"/>
    <w:rsid w:val="00CB13AE"/>
    <w:rsid w:val="00CB14B6"/>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F66"/>
    <w:rsid w:val="00CD2808"/>
    <w:rsid w:val="00CD28BF"/>
    <w:rsid w:val="00CD4092"/>
    <w:rsid w:val="00CD4A20"/>
    <w:rsid w:val="00CD50A1"/>
    <w:rsid w:val="00CD519E"/>
    <w:rsid w:val="00CE0C4F"/>
    <w:rsid w:val="00CE30EA"/>
    <w:rsid w:val="00CE7C2D"/>
    <w:rsid w:val="00CF048A"/>
    <w:rsid w:val="00CF155A"/>
    <w:rsid w:val="00CF2947"/>
    <w:rsid w:val="00CF3BEB"/>
    <w:rsid w:val="00CF686F"/>
    <w:rsid w:val="00CF6E3E"/>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31CC"/>
    <w:rsid w:val="00D25E37"/>
    <w:rsid w:val="00D2661A"/>
    <w:rsid w:val="00D27582"/>
    <w:rsid w:val="00D27EC4"/>
    <w:rsid w:val="00D31A7C"/>
    <w:rsid w:val="00D32719"/>
    <w:rsid w:val="00D33333"/>
    <w:rsid w:val="00D352A2"/>
    <w:rsid w:val="00D36E31"/>
    <w:rsid w:val="00D4162B"/>
    <w:rsid w:val="00D4514F"/>
    <w:rsid w:val="00D451E2"/>
    <w:rsid w:val="00D45E89"/>
    <w:rsid w:val="00D45E8D"/>
    <w:rsid w:val="00D466AE"/>
    <w:rsid w:val="00D4734F"/>
    <w:rsid w:val="00D51BF3"/>
    <w:rsid w:val="00D60026"/>
    <w:rsid w:val="00D66846"/>
    <w:rsid w:val="00D675FB"/>
    <w:rsid w:val="00D71F25"/>
    <w:rsid w:val="00D72A9C"/>
    <w:rsid w:val="00D74B91"/>
    <w:rsid w:val="00D77031"/>
    <w:rsid w:val="00D83037"/>
    <w:rsid w:val="00D84941"/>
    <w:rsid w:val="00D84FA1"/>
    <w:rsid w:val="00D851F0"/>
    <w:rsid w:val="00D86DB7"/>
    <w:rsid w:val="00D87BF5"/>
    <w:rsid w:val="00D90721"/>
    <w:rsid w:val="00D926D0"/>
    <w:rsid w:val="00D93030"/>
    <w:rsid w:val="00D945AF"/>
    <w:rsid w:val="00D950E1"/>
    <w:rsid w:val="00D952A6"/>
    <w:rsid w:val="00D956AE"/>
    <w:rsid w:val="00D97F99"/>
    <w:rsid w:val="00DA0466"/>
    <w:rsid w:val="00DA1E08"/>
    <w:rsid w:val="00DA2451"/>
    <w:rsid w:val="00DA24F8"/>
    <w:rsid w:val="00DA28E8"/>
    <w:rsid w:val="00DA38D3"/>
    <w:rsid w:val="00DA3932"/>
    <w:rsid w:val="00DA3AFC"/>
    <w:rsid w:val="00DA64F8"/>
    <w:rsid w:val="00DA6C15"/>
    <w:rsid w:val="00DB0258"/>
    <w:rsid w:val="00DB38EE"/>
    <w:rsid w:val="00DB3FA1"/>
    <w:rsid w:val="00DB498B"/>
    <w:rsid w:val="00DB66CA"/>
    <w:rsid w:val="00DB6BCA"/>
    <w:rsid w:val="00DB6F54"/>
    <w:rsid w:val="00DB73F7"/>
    <w:rsid w:val="00DC0321"/>
    <w:rsid w:val="00DC2665"/>
    <w:rsid w:val="00DC3067"/>
    <w:rsid w:val="00DC370B"/>
    <w:rsid w:val="00DC5B90"/>
    <w:rsid w:val="00DC6C79"/>
    <w:rsid w:val="00DD00FF"/>
    <w:rsid w:val="00DD0619"/>
    <w:rsid w:val="00DD07FB"/>
    <w:rsid w:val="00DD25C6"/>
    <w:rsid w:val="00DD2D51"/>
    <w:rsid w:val="00DD4FE5"/>
    <w:rsid w:val="00DD54B0"/>
    <w:rsid w:val="00DD57EE"/>
    <w:rsid w:val="00DD6BCC"/>
    <w:rsid w:val="00DE0A4B"/>
    <w:rsid w:val="00DE0B82"/>
    <w:rsid w:val="00DE2410"/>
    <w:rsid w:val="00DE2939"/>
    <w:rsid w:val="00DE6E81"/>
    <w:rsid w:val="00DE703F"/>
    <w:rsid w:val="00DE7595"/>
    <w:rsid w:val="00DF1961"/>
    <w:rsid w:val="00DF44DE"/>
    <w:rsid w:val="00DF687D"/>
    <w:rsid w:val="00E01138"/>
    <w:rsid w:val="00E02853"/>
    <w:rsid w:val="00E02DFB"/>
    <w:rsid w:val="00E030F9"/>
    <w:rsid w:val="00E0311A"/>
    <w:rsid w:val="00E03138"/>
    <w:rsid w:val="00E06404"/>
    <w:rsid w:val="00E11A85"/>
    <w:rsid w:val="00E11E49"/>
    <w:rsid w:val="00E12495"/>
    <w:rsid w:val="00E1250E"/>
    <w:rsid w:val="00E15CCD"/>
    <w:rsid w:val="00E202EF"/>
    <w:rsid w:val="00E210B5"/>
    <w:rsid w:val="00E2273F"/>
    <w:rsid w:val="00E24124"/>
    <w:rsid w:val="00E2552F"/>
    <w:rsid w:val="00E3112B"/>
    <w:rsid w:val="00E3137A"/>
    <w:rsid w:val="00E32CCF"/>
    <w:rsid w:val="00E34A98"/>
    <w:rsid w:val="00E35D1E"/>
    <w:rsid w:val="00E364F9"/>
    <w:rsid w:val="00E365FA"/>
    <w:rsid w:val="00E36789"/>
    <w:rsid w:val="00E441BB"/>
    <w:rsid w:val="00E44A83"/>
    <w:rsid w:val="00E45DBB"/>
    <w:rsid w:val="00E502C1"/>
    <w:rsid w:val="00E502DD"/>
    <w:rsid w:val="00E50D3A"/>
    <w:rsid w:val="00E51387"/>
    <w:rsid w:val="00E51E68"/>
    <w:rsid w:val="00E52EFD"/>
    <w:rsid w:val="00E53892"/>
    <w:rsid w:val="00E538D1"/>
    <w:rsid w:val="00E5408A"/>
    <w:rsid w:val="00E5602C"/>
    <w:rsid w:val="00E56800"/>
    <w:rsid w:val="00E572D3"/>
    <w:rsid w:val="00E60C63"/>
    <w:rsid w:val="00E616C9"/>
    <w:rsid w:val="00E62FF9"/>
    <w:rsid w:val="00E635D6"/>
    <w:rsid w:val="00E639BC"/>
    <w:rsid w:val="00E65487"/>
    <w:rsid w:val="00E664CC"/>
    <w:rsid w:val="00E66C57"/>
    <w:rsid w:val="00E70388"/>
    <w:rsid w:val="00E70F92"/>
    <w:rsid w:val="00E74313"/>
    <w:rsid w:val="00E74C54"/>
    <w:rsid w:val="00E77A03"/>
    <w:rsid w:val="00E8159B"/>
    <w:rsid w:val="00E8200F"/>
    <w:rsid w:val="00E822E8"/>
    <w:rsid w:val="00E82554"/>
    <w:rsid w:val="00E82606"/>
    <w:rsid w:val="00E831C1"/>
    <w:rsid w:val="00E8373E"/>
    <w:rsid w:val="00E846C8"/>
    <w:rsid w:val="00E84881"/>
    <w:rsid w:val="00E84957"/>
    <w:rsid w:val="00E84A55"/>
    <w:rsid w:val="00E85BFF"/>
    <w:rsid w:val="00E90391"/>
    <w:rsid w:val="00E906C2"/>
    <w:rsid w:val="00E9311F"/>
    <w:rsid w:val="00E934D1"/>
    <w:rsid w:val="00E94AF0"/>
    <w:rsid w:val="00E95D13"/>
    <w:rsid w:val="00E95DD3"/>
    <w:rsid w:val="00E969D5"/>
    <w:rsid w:val="00EA1AD7"/>
    <w:rsid w:val="00EA58D1"/>
    <w:rsid w:val="00EA61BC"/>
    <w:rsid w:val="00EA681A"/>
    <w:rsid w:val="00EA735B"/>
    <w:rsid w:val="00EB1E69"/>
    <w:rsid w:val="00EB2086"/>
    <w:rsid w:val="00EB31ED"/>
    <w:rsid w:val="00EB5EDF"/>
    <w:rsid w:val="00EB60FE"/>
    <w:rsid w:val="00EB74DB"/>
    <w:rsid w:val="00EC1C1A"/>
    <w:rsid w:val="00EC4D47"/>
    <w:rsid w:val="00EC5359"/>
    <w:rsid w:val="00EC562A"/>
    <w:rsid w:val="00ED067A"/>
    <w:rsid w:val="00ED2B50"/>
    <w:rsid w:val="00ED3337"/>
    <w:rsid w:val="00ED5878"/>
    <w:rsid w:val="00EE0350"/>
    <w:rsid w:val="00EE0719"/>
    <w:rsid w:val="00EE0E80"/>
    <w:rsid w:val="00EE613F"/>
    <w:rsid w:val="00EE7295"/>
    <w:rsid w:val="00EE7869"/>
    <w:rsid w:val="00EF054A"/>
    <w:rsid w:val="00EF3235"/>
    <w:rsid w:val="00EF7E72"/>
    <w:rsid w:val="00F02EDF"/>
    <w:rsid w:val="00F06D37"/>
    <w:rsid w:val="00F06FE0"/>
    <w:rsid w:val="00F07B9D"/>
    <w:rsid w:val="00F11586"/>
    <w:rsid w:val="00F1183B"/>
    <w:rsid w:val="00F11C9F"/>
    <w:rsid w:val="00F12263"/>
    <w:rsid w:val="00F1409D"/>
    <w:rsid w:val="00F14214"/>
    <w:rsid w:val="00F1426B"/>
    <w:rsid w:val="00F157A9"/>
    <w:rsid w:val="00F16F00"/>
    <w:rsid w:val="00F20686"/>
    <w:rsid w:val="00F21942"/>
    <w:rsid w:val="00F25BB6"/>
    <w:rsid w:val="00F26B7E"/>
    <w:rsid w:val="00F27A3B"/>
    <w:rsid w:val="00F30CF5"/>
    <w:rsid w:val="00F32780"/>
    <w:rsid w:val="00F33817"/>
    <w:rsid w:val="00F36B44"/>
    <w:rsid w:val="00F420D5"/>
    <w:rsid w:val="00F451EA"/>
    <w:rsid w:val="00F45447"/>
    <w:rsid w:val="00F456C6"/>
    <w:rsid w:val="00F4577B"/>
    <w:rsid w:val="00F46496"/>
    <w:rsid w:val="00F47230"/>
    <w:rsid w:val="00F474D0"/>
    <w:rsid w:val="00F50179"/>
    <w:rsid w:val="00F515EE"/>
    <w:rsid w:val="00F54DF7"/>
    <w:rsid w:val="00F5500D"/>
    <w:rsid w:val="00F55EDB"/>
    <w:rsid w:val="00F56511"/>
    <w:rsid w:val="00F6194E"/>
    <w:rsid w:val="00F623AC"/>
    <w:rsid w:val="00F6412A"/>
    <w:rsid w:val="00F65893"/>
    <w:rsid w:val="00F667AC"/>
    <w:rsid w:val="00F66A4A"/>
    <w:rsid w:val="00F71E22"/>
    <w:rsid w:val="00F72142"/>
    <w:rsid w:val="00F72AE7"/>
    <w:rsid w:val="00F75A20"/>
    <w:rsid w:val="00F80B1D"/>
    <w:rsid w:val="00F833BA"/>
    <w:rsid w:val="00F846BE"/>
    <w:rsid w:val="00F84FD0"/>
    <w:rsid w:val="00F859A8"/>
    <w:rsid w:val="00F86D87"/>
    <w:rsid w:val="00F9108B"/>
    <w:rsid w:val="00F91349"/>
    <w:rsid w:val="00F92AA4"/>
    <w:rsid w:val="00F93A8A"/>
    <w:rsid w:val="00F95248"/>
    <w:rsid w:val="00F956A9"/>
    <w:rsid w:val="00F963ED"/>
    <w:rsid w:val="00F966CF"/>
    <w:rsid w:val="00F96CAE"/>
    <w:rsid w:val="00F97C99"/>
    <w:rsid w:val="00FA534F"/>
    <w:rsid w:val="00FA662D"/>
    <w:rsid w:val="00FA68FE"/>
    <w:rsid w:val="00FA73B1"/>
    <w:rsid w:val="00FB0CB9"/>
    <w:rsid w:val="00FB143F"/>
    <w:rsid w:val="00FB231D"/>
    <w:rsid w:val="00FB45F1"/>
    <w:rsid w:val="00FB4A72"/>
    <w:rsid w:val="00FB54E8"/>
    <w:rsid w:val="00FB7054"/>
    <w:rsid w:val="00FC17B7"/>
    <w:rsid w:val="00FC2CB7"/>
    <w:rsid w:val="00FC4090"/>
    <w:rsid w:val="00FC55B4"/>
    <w:rsid w:val="00FC7DF2"/>
    <w:rsid w:val="00FD00E6"/>
    <w:rsid w:val="00FD09A1"/>
    <w:rsid w:val="00FD2A7C"/>
    <w:rsid w:val="00FD5997"/>
    <w:rsid w:val="00FD59EB"/>
    <w:rsid w:val="00FD7299"/>
    <w:rsid w:val="00FE0D97"/>
    <w:rsid w:val="00FE14BC"/>
    <w:rsid w:val="00FE1FBE"/>
    <w:rsid w:val="00FE3901"/>
    <w:rsid w:val="00FE39D3"/>
    <w:rsid w:val="00FE3CA5"/>
    <w:rsid w:val="00FE4BCE"/>
    <w:rsid w:val="00FE54AE"/>
    <w:rsid w:val="00FE576A"/>
    <w:rsid w:val="00FE7E79"/>
    <w:rsid w:val="00FF3E7D"/>
    <w:rsid w:val="00FF5B99"/>
    <w:rsid w:val="00FF730C"/>
    <w:rsid w:val="00FF73F4"/>
    <w:rsid w:val="00FF7CE4"/>
    <w:rsid w:val="00FF7E39"/>
    <w:rsid w:val="05ED1BE1"/>
    <w:rsid w:val="18B828C6"/>
    <w:rsid w:val="18EB4A4A"/>
    <w:rsid w:val="195720DF"/>
    <w:rsid w:val="1BF91238"/>
    <w:rsid w:val="1C5F4736"/>
    <w:rsid w:val="21EB7868"/>
    <w:rsid w:val="23627FFE"/>
    <w:rsid w:val="26597F83"/>
    <w:rsid w:val="2C8D7E9A"/>
    <w:rsid w:val="2EA74B17"/>
    <w:rsid w:val="30BC0D4E"/>
    <w:rsid w:val="36B3674F"/>
    <w:rsid w:val="37144D14"/>
    <w:rsid w:val="38050D23"/>
    <w:rsid w:val="3C44609B"/>
    <w:rsid w:val="3C756255"/>
    <w:rsid w:val="448478CC"/>
    <w:rsid w:val="4493196E"/>
    <w:rsid w:val="4B29302C"/>
    <w:rsid w:val="4C5639AD"/>
    <w:rsid w:val="4DDC6134"/>
    <w:rsid w:val="52452533"/>
    <w:rsid w:val="56F049FE"/>
    <w:rsid w:val="60EF5D26"/>
    <w:rsid w:val="6AE83F12"/>
    <w:rsid w:val="73D24688"/>
    <w:rsid w:val="7DC425BD"/>
    <w:rsid w:val="7F4577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063DFD"/>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063DFD"/>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063DFD"/>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063DFD"/>
    <w:pPr>
      <w:keepNext/>
      <w:keepLines/>
      <w:spacing w:before="260" w:after="260" w:line="416" w:lineRule="auto"/>
      <w:outlineLvl w:val="2"/>
    </w:pPr>
    <w:rPr>
      <w:b/>
      <w:bCs/>
      <w:sz w:val="32"/>
      <w:szCs w:val="32"/>
    </w:rPr>
  </w:style>
  <w:style w:type="paragraph" w:styleId="4">
    <w:name w:val="heading 4"/>
    <w:basedOn w:val="afff5"/>
    <w:next w:val="afff5"/>
    <w:link w:val="4Char"/>
    <w:qFormat/>
    <w:rsid w:val="00063DFD"/>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063DFD"/>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063DFD"/>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063DFD"/>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063DFD"/>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063DFD"/>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rsid w:val="00063DFD"/>
    <w:pPr>
      <w:tabs>
        <w:tab w:val="right" w:leader="dot" w:pos="9344"/>
      </w:tabs>
      <w:spacing w:line="300" w:lineRule="exact"/>
      <w:ind w:left="1259"/>
    </w:pPr>
    <w:rPr>
      <w:rFonts w:ascii="宋体"/>
    </w:rPr>
  </w:style>
  <w:style w:type="paragraph" w:styleId="afff9">
    <w:name w:val="Normal Indent"/>
    <w:basedOn w:val="afff5"/>
    <w:qFormat/>
    <w:rsid w:val="00063DFD"/>
    <w:pPr>
      <w:ind w:firstLine="420"/>
    </w:pPr>
  </w:style>
  <w:style w:type="paragraph" w:styleId="afffa">
    <w:name w:val="Body Text"/>
    <w:basedOn w:val="afff5"/>
    <w:link w:val="Char"/>
    <w:qFormat/>
    <w:rsid w:val="00063DFD"/>
    <w:pPr>
      <w:spacing w:after="120"/>
    </w:pPr>
  </w:style>
  <w:style w:type="paragraph" w:styleId="50">
    <w:name w:val="toc 5"/>
    <w:basedOn w:val="afff5"/>
    <w:next w:val="afff5"/>
    <w:autoRedefine/>
    <w:uiPriority w:val="39"/>
    <w:unhideWhenUsed/>
    <w:rsid w:val="00063DFD"/>
    <w:pPr>
      <w:ind w:left="839"/>
    </w:pPr>
    <w:rPr>
      <w:rFonts w:ascii="宋体"/>
    </w:rPr>
  </w:style>
  <w:style w:type="paragraph" w:styleId="30">
    <w:name w:val="toc 3"/>
    <w:basedOn w:val="afff5"/>
    <w:next w:val="afff5"/>
    <w:autoRedefine/>
    <w:uiPriority w:val="39"/>
    <w:unhideWhenUsed/>
    <w:rsid w:val="00063DFD"/>
    <w:pPr>
      <w:spacing w:line="300" w:lineRule="exact"/>
      <w:ind w:left="420"/>
    </w:pPr>
    <w:rPr>
      <w:rFonts w:ascii="宋体"/>
    </w:rPr>
  </w:style>
  <w:style w:type="paragraph" w:styleId="afffb">
    <w:name w:val="Balloon Text"/>
    <w:basedOn w:val="afff5"/>
    <w:link w:val="Char0"/>
    <w:uiPriority w:val="99"/>
    <w:semiHidden/>
    <w:unhideWhenUsed/>
    <w:qFormat/>
    <w:rsid w:val="00063DFD"/>
    <w:rPr>
      <w:sz w:val="18"/>
      <w:szCs w:val="18"/>
    </w:rPr>
  </w:style>
  <w:style w:type="paragraph" w:styleId="afffc">
    <w:name w:val="footer"/>
    <w:basedOn w:val="afff5"/>
    <w:link w:val="Char1"/>
    <w:uiPriority w:val="99"/>
    <w:qFormat/>
    <w:rsid w:val="00063DFD"/>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063DFD"/>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sid w:val="00063DFD"/>
    <w:rPr>
      <w:rFonts w:ascii="宋体"/>
    </w:rPr>
  </w:style>
  <w:style w:type="paragraph" w:styleId="40">
    <w:name w:val="toc 4"/>
    <w:basedOn w:val="afff5"/>
    <w:next w:val="afff5"/>
    <w:autoRedefine/>
    <w:uiPriority w:val="39"/>
    <w:unhideWhenUsed/>
    <w:rsid w:val="00063DFD"/>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063DFD"/>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rsid w:val="00063DFD"/>
    <w:pPr>
      <w:spacing w:line="300" w:lineRule="exact"/>
      <w:ind w:left="1049"/>
    </w:pPr>
    <w:rPr>
      <w:rFonts w:ascii="宋体"/>
    </w:rPr>
  </w:style>
  <w:style w:type="paragraph" w:styleId="affff">
    <w:name w:val="table of figures"/>
    <w:basedOn w:val="afff5"/>
    <w:next w:val="afff5"/>
    <w:semiHidden/>
    <w:rsid w:val="00063DFD"/>
    <w:pPr>
      <w:adjustRightInd/>
      <w:spacing w:line="240" w:lineRule="auto"/>
      <w:jc w:val="left"/>
    </w:pPr>
    <w:rPr>
      <w:szCs w:val="24"/>
    </w:rPr>
  </w:style>
  <w:style w:type="paragraph" w:styleId="23">
    <w:name w:val="toc 2"/>
    <w:basedOn w:val="afff5"/>
    <w:next w:val="afff5"/>
    <w:autoRedefine/>
    <w:uiPriority w:val="39"/>
    <w:unhideWhenUsed/>
    <w:rsid w:val="00063DFD"/>
    <w:pPr>
      <w:tabs>
        <w:tab w:val="right" w:leader="dot" w:pos="9344"/>
      </w:tabs>
      <w:spacing w:line="300" w:lineRule="exact"/>
      <w:ind w:left="210"/>
    </w:pPr>
    <w:rPr>
      <w:rFonts w:ascii="宋体"/>
    </w:rPr>
  </w:style>
  <w:style w:type="paragraph" w:styleId="affff0">
    <w:name w:val="Title"/>
    <w:basedOn w:val="afff5"/>
    <w:link w:val="Char4"/>
    <w:qFormat/>
    <w:rsid w:val="00063DFD"/>
    <w:pPr>
      <w:spacing w:before="240" w:after="60"/>
      <w:jc w:val="center"/>
      <w:outlineLvl w:val="0"/>
    </w:pPr>
    <w:rPr>
      <w:rFonts w:ascii="Arial" w:hAnsi="Arial" w:cs="Arial"/>
      <w:b/>
      <w:bCs/>
      <w:sz w:val="32"/>
      <w:szCs w:val="32"/>
    </w:rPr>
  </w:style>
  <w:style w:type="table" w:styleId="affff1">
    <w:name w:val="Table Grid"/>
    <w:basedOn w:val="afff7"/>
    <w:uiPriority w:val="39"/>
    <w:qFormat/>
    <w:rsid w:val="00063D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063DFD"/>
    <w:rPr>
      <w:b/>
      <w:bCs/>
    </w:rPr>
  </w:style>
  <w:style w:type="character" w:styleId="affff3">
    <w:name w:val="page number"/>
    <w:qFormat/>
    <w:rsid w:val="00063DFD"/>
    <w:rPr>
      <w:rFonts w:ascii="宋体" w:eastAsia="宋体" w:hAnsi="Times New Roman"/>
      <w:sz w:val="18"/>
    </w:rPr>
  </w:style>
  <w:style w:type="character" w:styleId="affff4">
    <w:name w:val="Emphasis"/>
    <w:uiPriority w:val="20"/>
    <w:qFormat/>
    <w:rsid w:val="00063DFD"/>
    <w:rPr>
      <w:i/>
      <w:iCs/>
    </w:rPr>
  </w:style>
  <w:style w:type="character" w:styleId="affff5">
    <w:name w:val="Hyperlink"/>
    <w:uiPriority w:val="99"/>
    <w:qFormat/>
    <w:rsid w:val="00063DFD"/>
    <w:rPr>
      <w:rFonts w:ascii="宋体" w:eastAsia="宋体" w:hAnsi="Times New Roman"/>
      <w:color w:val="auto"/>
      <w:spacing w:val="0"/>
      <w:w w:val="100"/>
      <w:position w:val="0"/>
      <w:sz w:val="21"/>
      <w:u w:val="none"/>
      <w:vertAlign w:val="baseline"/>
    </w:rPr>
  </w:style>
  <w:style w:type="character" w:styleId="affff6">
    <w:name w:val="footnote reference"/>
    <w:semiHidden/>
    <w:rsid w:val="00063DFD"/>
    <w:rPr>
      <w:rFonts w:ascii="宋体" w:eastAsia="宋体" w:hAnsi="宋体" w:cs="Times New Roman"/>
      <w:spacing w:val="0"/>
      <w:sz w:val="18"/>
      <w:vertAlign w:val="superscript"/>
    </w:rPr>
  </w:style>
  <w:style w:type="character" w:customStyle="1" w:styleId="1Char">
    <w:name w:val="标题 1 Char"/>
    <w:link w:val="1"/>
    <w:qFormat/>
    <w:rsid w:val="00063DFD"/>
    <w:rPr>
      <w:b/>
      <w:bCs/>
      <w:kern w:val="44"/>
      <w:sz w:val="44"/>
      <w:szCs w:val="44"/>
    </w:rPr>
  </w:style>
  <w:style w:type="character" w:customStyle="1" w:styleId="2Char">
    <w:name w:val="标题 2 Char"/>
    <w:link w:val="22"/>
    <w:qFormat/>
    <w:rsid w:val="00063DFD"/>
    <w:rPr>
      <w:rFonts w:ascii="Arial" w:eastAsia="黑体" w:hAnsi="Arial"/>
      <w:b/>
      <w:bCs/>
      <w:kern w:val="2"/>
      <w:sz w:val="32"/>
      <w:szCs w:val="32"/>
    </w:rPr>
  </w:style>
  <w:style w:type="character" w:customStyle="1" w:styleId="3Char">
    <w:name w:val="标题 3 Char"/>
    <w:link w:val="3"/>
    <w:qFormat/>
    <w:rsid w:val="00063DFD"/>
    <w:rPr>
      <w:b/>
      <w:bCs/>
      <w:kern w:val="2"/>
      <w:sz w:val="32"/>
      <w:szCs w:val="32"/>
    </w:rPr>
  </w:style>
  <w:style w:type="character" w:customStyle="1" w:styleId="4Char">
    <w:name w:val="标题 4 Char"/>
    <w:link w:val="4"/>
    <w:qFormat/>
    <w:rsid w:val="00063DFD"/>
    <w:rPr>
      <w:rFonts w:ascii="Arial" w:eastAsia="黑体" w:hAnsi="Arial"/>
      <w:b/>
      <w:bCs/>
      <w:kern w:val="2"/>
      <w:sz w:val="28"/>
      <w:szCs w:val="28"/>
    </w:rPr>
  </w:style>
  <w:style w:type="character" w:customStyle="1" w:styleId="5Char">
    <w:name w:val="标题 5 Char"/>
    <w:link w:val="5"/>
    <w:qFormat/>
    <w:rsid w:val="00063DFD"/>
    <w:rPr>
      <w:b/>
      <w:bCs/>
      <w:kern w:val="2"/>
      <w:sz w:val="28"/>
      <w:szCs w:val="28"/>
    </w:rPr>
  </w:style>
  <w:style w:type="character" w:customStyle="1" w:styleId="6Char">
    <w:name w:val="标题 6 Char"/>
    <w:link w:val="6"/>
    <w:qFormat/>
    <w:rsid w:val="00063DFD"/>
    <w:rPr>
      <w:rFonts w:ascii="Arial" w:eastAsia="黑体" w:hAnsi="Arial"/>
      <w:b/>
      <w:bCs/>
      <w:kern w:val="2"/>
      <w:sz w:val="24"/>
      <w:szCs w:val="24"/>
    </w:rPr>
  </w:style>
  <w:style w:type="character" w:customStyle="1" w:styleId="7Char">
    <w:name w:val="标题 7 Char"/>
    <w:link w:val="7"/>
    <w:qFormat/>
    <w:rsid w:val="00063DFD"/>
    <w:rPr>
      <w:b/>
      <w:bCs/>
      <w:kern w:val="2"/>
      <w:sz w:val="24"/>
      <w:szCs w:val="24"/>
    </w:rPr>
  </w:style>
  <w:style w:type="character" w:customStyle="1" w:styleId="8Char">
    <w:name w:val="标题 8 Char"/>
    <w:link w:val="8"/>
    <w:qFormat/>
    <w:rsid w:val="00063DFD"/>
    <w:rPr>
      <w:rFonts w:ascii="Arial" w:eastAsia="黑体" w:hAnsi="Arial"/>
      <w:kern w:val="2"/>
      <w:sz w:val="24"/>
      <w:szCs w:val="24"/>
    </w:rPr>
  </w:style>
  <w:style w:type="character" w:customStyle="1" w:styleId="9Char">
    <w:name w:val="标题 9 Char"/>
    <w:link w:val="9"/>
    <w:qFormat/>
    <w:rsid w:val="00063DFD"/>
    <w:rPr>
      <w:rFonts w:ascii="Arial" w:eastAsia="黑体" w:hAnsi="Arial"/>
      <w:kern w:val="2"/>
      <w:sz w:val="21"/>
      <w:szCs w:val="21"/>
    </w:rPr>
  </w:style>
  <w:style w:type="character" w:customStyle="1" w:styleId="Char2">
    <w:name w:val="页眉 Char"/>
    <w:link w:val="afffd"/>
    <w:uiPriority w:val="99"/>
    <w:qFormat/>
    <w:rsid w:val="00063DFD"/>
    <w:rPr>
      <w:kern w:val="2"/>
      <w:sz w:val="18"/>
      <w:szCs w:val="18"/>
    </w:rPr>
  </w:style>
  <w:style w:type="character" w:customStyle="1" w:styleId="Char1">
    <w:name w:val="页脚 Char"/>
    <w:link w:val="afffc"/>
    <w:uiPriority w:val="99"/>
    <w:qFormat/>
    <w:rsid w:val="00063DFD"/>
    <w:rPr>
      <w:rFonts w:ascii="宋体"/>
      <w:kern w:val="2"/>
      <w:sz w:val="18"/>
      <w:szCs w:val="18"/>
    </w:rPr>
  </w:style>
  <w:style w:type="character" w:customStyle="1" w:styleId="Char0">
    <w:name w:val="批注框文本 Char"/>
    <w:link w:val="afffb"/>
    <w:uiPriority w:val="99"/>
    <w:semiHidden/>
    <w:qFormat/>
    <w:rsid w:val="00063DFD"/>
    <w:rPr>
      <w:kern w:val="2"/>
      <w:sz w:val="18"/>
      <w:szCs w:val="18"/>
    </w:rPr>
  </w:style>
  <w:style w:type="paragraph" w:styleId="affff7">
    <w:name w:val="Quote"/>
    <w:basedOn w:val="afff5"/>
    <w:next w:val="afff5"/>
    <w:link w:val="Char5"/>
    <w:uiPriority w:val="29"/>
    <w:qFormat/>
    <w:rsid w:val="00063DFD"/>
    <w:rPr>
      <w:i/>
      <w:iCs/>
      <w:color w:val="000000"/>
    </w:rPr>
  </w:style>
  <w:style w:type="character" w:customStyle="1" w:styleId="Char5">
    <w:name w:val="引用 Char"/>
    <w:link w:val="affff7"/>
    <w:uiPriority w:val="29"/>
    <w:qFormat/>
    <w:rsid w:val="00063DFD"/>
    <w:rPr>
      <w:i/>
      <w:iCs/>
      <w:color w:val="000000"/>
      <w:kern w:val="2"/>
      <w:sz w:val="21"/>
      <w:szCs w:val="21"/>
    </w:rPr>
  </w:style>
  <w:style w:type="character" w:customStyle="1" w:styleId="Char4">
    <w:name w:val="标题 Char"/>
    <w:link w:val="affff0"/>
    <w:qFormat/>
    <w:rsid w:val="00063DFD"/>
    <w:rPr>
      <w:rFonts w:ascii="Arial" w:hAnsi="Arial" w:cs="Arial"/>
      <w:b/>
      <w:bCs/>
      <w:kern w:val="2"/>
      <w:sz w:val="32"/>
      <w:szCs w:val="32"/>
    </w:rPr>
  </w:style>
  <w:style w:type="paragraph" w:customStyle="1" w:styleId="affff8">
    <w:name w:val="标准标志"/>
    <w:next w:val="afff5"/>
    <w:qFormat/>
    <w:rsid w:val="00063DFD"/>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rsid w:val="00063DFD"/>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rsid w:val="00063DFD"/>
    <w:pPr>
      <w:ind w:left="198"/>
    </w:pPr>
    <w:rPr>
      <w:rFonts w:ascii="宋体"/>
      <w:sz w:val="18"/>
    </w:rPr>
  </w:style>
  <w:style w:type="paragraph" w:customStyle="1" w:styleId="affffb">
    <w:name w:val="标准文件_页脚奇数页"/>
    <w:rsid w:val="00063DFD"/>
    <w:pPr>
      <w:ind w:right="227"/>
      <w:jc w:val="right"/>
    </w:pPr>
    <w:rPr>
      <w:rFonts w:ascii="宋体"/>
      <w:sz w:val="18"/>
    </w:rPr>
  </w:style>
  <w:style w:type="paragraph" w:customStyle="1" w:styleId="affffc">
    <w:name w:val="标准书眉一"/>
    <w:qFormat/>
    <w:rsid w:val="00063DFD"/>
    <w:pPr>
      <w:jc w:val="both"/>
    </w:pPr>
  </w:style>
  <w:style w:type="paragraph" w:customStyle="1" w:styleId="ICS">
    <w:name w:val="标准文件_ICS"/>
    <w:basedOn w:val="afff5"/>
    <w:rsid w:val="00063DFD"/>
    <w:pPr>
      <w:spacing w:line="0" w:lineRule="atLeast"/>
    </w:pPr>
    <w:rPr>
      <w:rFonts w:ascii="黑体" w:eastAsia="黑体" w:hAnsi="宋体"/>
    </w:rPr>
  </w:style>
  <w:style w:type="paragraph" w:customStyle="1" w:styleId="affffd">
    <w:name w:val="标准文件_标准正文"/>
    <w:basedOn w:val="afff5"/>
    <w:next w:val="affffe"/>
    <w:rsid w:val="00063DFD"/>
    <w:pPr>
      <w:snapToGrid w:val="0"/>
      <w:ind w:firstLineChars="200" w:firstLine="200"/>
    </w:pPr>
    <w:rPr>
      <w:kern w:val="0"/>
    </w:rPr>
  </w:style>
  <w:style w:type="paragraph" w:customStyle="1" w:styleId="affffe">
    <w:name w:val="标准文件_段"/>
    <w:link w:val="Char6"/>
    <w:rsid w:val="00063DFD"/>
    <w:pPr>
      <w:autoSpaceDE w:val="0"/>
      <w:autoSpaceDN w:val="0"/>
      <w:ind w:firstLineChars="200" w:firstLine="200"/>
      <w:jc w:val="both"/>
    </w:pPr>
    <w:rPr>
      <w:rFonts w:ascii="宋体"/>
      <w:sz w:val="21"/>
    </w:rPr>
  </w:style>
  <w:style w:type="paragraph" w:customStyle="1" w:styleId="afffff">
    <w:name w:val="标准文件_版本"/>
    <w:basedOn w:val="affffd"/>
    <w:rsid w:val="00063DFD"/>
    <w:pPr>
      <w:adjustRightInd/>
      <w:snapToGrid/>
      <w:ind w:firstLineChars="0" w:firstLine="0"/>
    </w:pPr>
    <w:rPr>
      <w:rFonts w:ascii="宋体" w:hAnsi="宋体"/>
      <w:kern w:val="2"/>
    </w:rPr>
  </w:style>
  <w:style w:type="paragraph" w:customStyle="1" w:styleId="afffff0">
    <w:name w:val="标准文件_标准部门"/>
    <w:basedOn w:val="afff5"/>
    <w:rsid w:val="00063DFD"/>
    <w:pPr>
      <w:jc w:val="center"/>
    </w:pPr>
    <w:rPr>
      <w:rFonts w:ascii="黑体" w:eastAsia="黑体"/>
      <w:kern w:val="0"/>
      <w:sz w:val="44"/>
    </w:rPr>
  </w:style>
  <w:style w:type="paragraph" w:customStyle="1" w:styleId="afffff1">
    <w:name w:val="标准文件_标准代替"/>
    <w:basedOn w:val="afff5"/>
    <w:next w:val="afff5"/>
    <w:rsid w:val="00063DFD"/>
    <w:pPr>
      <w:spacing w:line="310" w:lineRule="exact"/>
      <w:jc w:val="right"/>
    </w:pPr>
    <w:rPr>
      <w:rFonts w:ascii="宋体" w:hAnsi="宋体"/>
      <w:kern w:val="0"/>
    </w:rPr>
  </w:style>
  <w:style w:type="paragraph" w:customStyle="1" w:styleId="afffff2">
    <w:name w:val="标准文件_标准名称标题"/>
    <w:basedOn w:val="afff5"/>
    <w:next w:val="afff5"/>
    <w:rsid w:val="00063DFD"/>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rsid w:val="00063DFD"/>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063DFD"/>
    <w:pPr>
      <w:jc w:val="left"/>
    </w:pPr>
  </w:style>
  <w:style w:type="paragraph" w:customStyle="1" w:styleId="afffff5">
    <w:name w:val="标准文件_参考文献标题"/>
    <w:basedOn w:val="afff5"/>
    <w:next w:val="afff5"/>
    <w:rsid w:val="00063DFD"/>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063DFD"/>
    <w:pPr>
      <w:numPr>
        <w:numId w:val="1"/>
      </w:numPr>
    </w:pPr>
    <w:rPr>
      <w:rFonts w:ascii="宋体"/>
    </w:rPr>
  </w:style>
  <w:style w:type="paragraph" w:customStyle="1" w:styleId="affe">
    <w:name w:val="标准文件_二级条标题"/>
    <w:next w:val="affffe"/>
    <w:qFormat/>
    <w:rsid w:val="00063DFD"/>
    <w:pPr>
      <w:widowControl w:val="0"/>
      <w:numPr>
        <w:ilvl w:val="3"/>
        <w:numId w:val="2"/>
      </w:numPr>
      <w:spacing w:beforeLines="50" w:afterLines="50"/>
      <w:ind w:left="0"/>
      <w:jc w:val="both"/>
      <w:outlineLvl w:val="2"/>
    </w:pPr>
    <w:rPr>
      <w:rFonts w:ascii="黑体" w:eastAsia="黑体"/>
      <w:sz w:val="21"/>
    </w:rPr>
  </w:style>
  <w:style w:type="character" w:customStyle="1" w:styleId="afffff6">
    <w:name w:val="标准文件_发布"/>
    <w:qFormat/>
    <w:rsid w:val="00063DFD"/>
    <w:rPr>
      <w:rFonts w:ascii="黑体" w:eastAsia="黑体"/>
      <w:spacing w:val="0"/>
      <w:w w:val="100"/>
      <w:position w:val="3"/>
      <w:sz w:val="28"/>
    </w:rPr>
  </w:style>
  <w:style w:type="paragraph" w:customStyle="1" w:styleId="ad">
    <w:name w:val="标准文件_方框数字列项"/>
    <w:basedOn w:val="affffe"/>
    <w:rsid w:val="00063DFD"/>
    <w:pPr>
      <w:numPr>
        <w:numId w:val="3"/>
      </w:numPr>
      <w:ind w:firstLineChars="0" w:firstLine="0"/>
    </w:pPr>
  </w:style>
  <w:style w:type="paragraph" w:customStyle="1" w:styleId="afffff7">
    <w:name w:val="标准文件_封面标准编号"/>
    <w:basedOn w:val="afff5"/>
    <w:next w:val="afffff1"/>
    <w:qFormat/>
    <w:rsid w:val="00063DFD"/>
    <w:pPr>
      <w:spacing w:line="310" w:lineRule="exact"/>
      <w:jc w:val="right"/>
    </w:pPr>
    <w:rPr>
      <w:rFonts w:ascii="黑体" w:eastAsia="黑体"/>
      <w:kern w:val="0"/>
      <w:sz w:val="28"/>
    </w:rPr>
  </w:style>
  <w:style w:type="paragraph" w:customStyle="1" w:styleId="afffff8">
    <w:name w:val="标准文件_封面标准分类号"/>
    <w:basedOn w:val="afff5"/>
    <w:rsid w:val="00063DFD"/>
    <w:rPr>
      <w:rFonts w:ascii="黑体" w:eastAsia="黑体"/>
      <w:b/>
      <w:kern w:val="0"/>
      <w:sz w:val="28"/>
    </w:rPr>
  </w:style>
  <w:style w:type="paragraph" w:customStyle="1" w:styleId="afffff9">
    <w:name w:val="标准文件_封面标准名称"/>
    <w:basedOn w:val="afff5"/>
    <w:rsid w:val="00063DFD"/>
    <w:pPr>
      <w:spacing w:line="240" w:lineRule="auto"/>
      <w:jc w:val="center"/>
    </w:pPr>
    <w:rPr>
      <w:rFonts w:ascii="黑体" w:eastAsia="黑体"/>
      <w:kern w:val="0"/>
      <w:sz w:val="52"/>
    </w:rPr>
  </w:style>
  <w:style w:type="paragraph" w:customStyle="1" w:styleId="afffffa">
    <w:name w:val="标准文件_封面标准英文名称"/>
    <w:basedOn w:val="afff5"/>
    <w:rsid w:val="00063DFD"/>
    <w:pPr>
      <w:spacing w:line="240" w:lineRule="auto"/>
      <w:jc w:val="center"/>
    </w:pPr>
    <w:rPr>
      <w:rFonts w:ascii="黑体" w:eastAsia="黑体"/>
      <w:b/>
      <w:sz w:val="28"/>
    </w:rPr>
  </w:style>
  <w:style w:type="paragraph" w:customStyle="1" w:styleId="afffffb">
    <w:name w:val="标准文件_封面发布日期"/>
    <w:basedOn w:val="afff5"/>
    <w:rsid w:val="00063DFD"/>
    <w:pPr>
      <w:spacing w:line="310" w:lineRule="exact"/>
    </w:pPr>
    <w:rPr>
      <w:rFonts w:ascii="黑体" w:eastAsia="黑体"/>
      <w:kern w:val="0"/>
      <w:sz w:val="28"/>
    </w:rPr>
  </w:style>
  <w:style w:type="paragraph" w:customStyle="1" w:styleId="afffffc">
    <w:name w:val="标准文件_封面密级"/>
    <w:basedOn w:val="afff5"/>
    <w:rsid w:val="00063DFD"/>
    <w:rPr>
      <w:rFonts w:eastAsia="黑体"/>
      <w:sz w:val="32"/>
    </w:rPr>
  </w:style>
  <w:style w:type="paragraph" w:customStyle="1" w:styleId="afffffd">
    <w:name w:val="标准文件_封面实施日期"/>
    <w:basedOn w:val="afff5"/>
    <w:rsid w:val="00063DFD"/>
    <w:pPr>
      <w:spacing w:line="310" w:lineRule="exact"/>
      <w:jc w:val="right"/>
    </w:pPr>
    <w:rPr>
      <w:rFonts w:ascii="黑体" w:eastAsia="黑体"/>
      <w:sz w:val="28"/>
    </w:rPr>
  </w:style>
  <w:style w:type="paragraph" w:customStyle="1" w:styleId="afffffe">
    <w:name w:val="标准文件_封面抬头"/>
    <w:basedOn w:val="affffe"/>
    <w:qFormat/>
    <w:rsid w:val="00063DFD"/>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rsid w:val="00063DFD"/>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e"/>
    <w:rsid w:val="00063DFD"/>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e"/>
    <w:rsid w:val="00063DFD"/>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rsid w:val="00063DFD"/>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rsid w:val="00063D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rsid w:val="00063DFD"/>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e"/>
    <w:rsid w:val="00063DFD"/>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rsid w:val="00063DFD"/>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e"/>
    <w:qFormat/>
    <w:rsid w:val="00063DFD"/>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rsid w:val="00063DFD"/>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sid w:val="00063DFD"/>
    <w:rPr>
      <w:kern w:val="2"/>
      <w:sz w:val="21"/>
      <w:szCs w:val="21"/>
    </w:rPr>
  </w:style>
  <w:style w:type="paragraph" w:customStyle="1" w:styleId="affffff0">
    <w:name w:val="标准文件_附录章标题"/>
    <w:next w:val="affffe"/>
    <w:rsid w:val="00063DFD"/>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rsid w:val="00063DFD"/>
    <w:pPr>
      <w:ind w:leftChars="200" w:left="488" w:hangingChars="290" w:hanging="289"/>
    </w:pPr>
  </w:style>
  <w:style w:type="paragraph" w:customStyle="1" w:styleId="a6">
    <w:name w:val="标准文件_前言、引言标题"/>
    <w:next w:val="afff5"/>
    <w:rsid w:val="00063DFD"/>
    <w:pPr>
      <w:numPr>
        <w:numId w:val="8"/>
      </w:numPr>
      <w:shd w:val="clear" w:color="FFFFFF" w:fill="FFFFFF"/>
      <w:spacing w:before="480" w:afterLines="150"/>
      <w:jc w:val="center"/>
      <w:outlineLvl w:val="0"/>
    </w:pPr>
    <w:rPr>
      <w:rFonts w:ascii="黑体" w:eastAsia="黑体"/>
      <w:sz w:val="32"/>
    </w:rPr>
  </w:style>
  <w:style w:type="paragraph" w:customStyle="1" w:styleId="affffff2">
    <w:name w:val="标准文件_目次、标准名称标题"/>
    <w:basedOn w:val="a6"/>
    <w:next w:val="affffe"/>
    <w:qFormat/>
    <w:rsid w:val="00063DFD"/>
    <w:pPr>
      <w:spacing w:line="460" w:lineRule="exact"/>
      <w:ind w:left="0" w:firstLine="0"/>
    </w:pPr>
  </w:style>
  <w:style w:type="paragraph" w:customStyle="1" w:styleId="affffff3">
    <w:name w:val="标准文件_目录标题"/>
    <w:basedOn w:val="afff5"/>
    <w:rsid w:val="00063DFD"/>
    <w:pPr>
      <w:spacing w:before="480" w:afterLines="150" w:line="240" w:lineRule="auto"/>
      <w:jc w:val="center"/>
    </w:pPr>
    <w:rPr>
      <w:rFonts w:ascii="黑体" w:eastAsia="黑体"/>
      <w:sz w:val="32"/>
    </w:rPr>
  </w:style>
  <w:style w:type="paragraph" w:customStyle="1" w:styleId="af1">
    <w:name w:val="标准文件_破折号列项"/>
    <w:rsid w:val="00063DFD"/>
    <w:pPr>
      <w:numPr>
        <w:numId w:val="9"/>
      </w:numPr>
      <w:adjustRightInd w:val="0"/>
      <w:snapToGrid w:val="0"/>
      <w:ind w:firstLineChars="200" w:firstLine="200"/>
    </w:pPr>
    <w:rPr>
      <w:sz w:val="21"/>
    </w:rPr>
  </w:style>
  <w:style w:type="paragraph" w:customStyle="1" w:styleId="afc">
    <w:name w:val="标准文件_破折号列项（二级）"/>
    <w:basedOn w:val="af1"/>
    <w:rsid w:val="00063DFD"/>
    <w:pPr>
      <w:numPr>
        <w:numId w:val="10"/>
      </w:numPr>
    </w:pPr>
  </w:style>
  <w:style w:type="paragraph" w:customStyle="1" w:styleId="afff">
    <w:name w:val="标准文件_三级条标题"/>
    <w:basedOn w:val="affe"/>
    <w:next w:val="affffe"/>
    <w:rsid w:val="00063DFD"/>
    <w:pPr>
      <w:widowControl/>
      <w:numPr>
        <w:ilvl w:val="4"/>
      </w:numPr>
      <w:outlineLvl w:val="3"/>
    </w:pPr>
  </w:style>
  <w:style w:type="character" w:customStyle="1" w:styleId="11">
    <w:name w:val="不明显参考1"/>
    <w:uiPriority w:val="31"/>
    <w:qFormat/>
    <w:rsid w:val="00063DFD"/>
    <w:rPr>
      <w:smallCaps/>
      <w:color w:val="C0504D"/>
      <w:u w:val="single"/>
    </w:rPr>
  </w:style>
  <w:style w:type="paragraph" w:customStyle="1" w:styleId="affffff4">
    <w:name w:val="标准文件_示例后续"/>
    <w:basedOn w:val="afff5"/>
    <w:rsid w:val="00063DFD"/>
    <w:pPr>
      <w:adjustRightInd/>
      <w:spacing w:line="240" w:lineRule="auto"/>
      <w:ind w:firstLineChars="200" w:firstLine="200"/>
    </w:pPr>
    <w:rPr>
      <w:sz w:val="18"/>
      <w:szCs w:val="24"/>
    </w:rPr>
  </w:style>
  <w:style w:type="paragraph" w:customStyle="1" w:styleId="aff9">
    <w:name w:val="标准文件_数字编号列项"/>
    <w:rsid w:val="00063DFD"/>
    <w:pPr>
      <w:numPr>
        <w:numId w:val="11"/>
      </w:numPr>
      <w:jc w:val="both"/>
    </w:pPr>
    <w:rPr>
      <w:rFonts w:ascii="宋体" w:hAnsi="宋体"/>
      <w:sz w:val="21"/>
    </w:rPr>
  </w:style>
  <w:style w:type="paragraph" w:customStyle="1" w:styleId="afff0">
    <w:name w:val="标准文件_四级条标题"/>
    <w:next w:val="affffe"/>
    <w:rsid w:val="00063DFD"/>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semiHidden/>
    <w:qFormat/>
    <w:rsid w:val="00063DFD"/>
    <w:rPr>
      <w:rFonts w:ascii="宋体"/>
      <w:kern w:val="2"/>
      <w:sz w:val="18"/>
      <w:szCs w:val="18"/>
    </w:rPr>
  </w:style>
  <w:style w:type="paragraph" w:customStyle="1" w:styleId="affffff5">
    <w:name w:val="标准文件_条文脚注"/>
    <w:basedOn w:val="afffe"/>
    <w:rsid w:val="00063DF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rsid w:val="00063DFD"/>
    <w:pPr>
      <w:numPr>
        <w:numId w:val="12"/>
      </w:numPr>
      <w:spacing w:line="240" w:lineRule="auto"/>
      <w:jc w:val="left"/>
    </w:pPr>
    <w:rPr>
      <w:rFonts w:ascii="宋体" w:hAnsi="宋体"/>
      <w:sz w:val="18"/>
    </w:rPr>
  </w:style>
  <w:style w:type="character" w:customStyle="1" w:styleId="affffff6">
    <w:name w:val="标准文件_图表脚注内容"/>
    <w:rsid w:val="00063DFD"/>
    <w:rPr>
      <w:rFonts w:ascii="宋体" w:eastAsia="宋体" w:hAnsi="宋体" w:cs="Times New Roman"/>
      <w:spacing w:val="0"/>
      <w:sz w:val="18"/>
      <w:vertAlign w:val="superscript"/>
    </w:rPr>
  </w:style>
  <w:style w:type="paragraph" w:customStyle="1" w:styleId="afff1">
    <w:name w:val="标准文件_五级条标题"/>
    <w:next w:val="affffe"/>
    <w:qFormat/>
    <w:rsid w:val="00063DFD"/>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e"/>
    <w:qFormat/>
    <w:rsid w:val="00063DFD"/>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e"/>
    <w:rsid w:val="00063DFD"/>
    <w:pPr>
      <w:numPr>
        <w:ilvl w:val="2"/>
      </w:numPr>
      <w:spacing w:beforeLines="50" w:afterLines="50"/>
      <w:outlineLvl w:val="1"/>
    </w:pPr>
  </w:style>
  <w:style w:type="paragraph" w:customStyle="1" w:styleId="affffff7">
    <w:name w:val="标准文件_一致程度"/>
    <w:basedOn w:val="afff5"/>
    <w:rsid w:val="00063DFD"/>
    <w:pPr>
      <w:spacing w:line="440" w:lineRule="exact"/>
      <w:jc w:val="center"/>
    </w:pPr>
    <w:rPr>
      <w:sz w:val="28"/>
    </w:rPr>
  </w:style>
  <w:style w:type="paragraph" w:customStyle="1" w:styleId="affffff8">
    <w:name w:val="标准文件_引言标题"/>
    <w:next w:val="afff5"/>
    <w:qFormat/>
    <w:rsid w:val="00063DFD"/>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rsid w:val="00063DFD"/>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063DFD"/>
    <w:pPr>
      <w:numPr>
        <w:ilvl w:val="1"/>
        <w:numId w:val="13"/>
      </w:numPr>
      <w:jc w:val="both"/>
    </w:pPr>
    <w:rPr>
      <w:rFonts w:ascii="宋体"/>
      <w:sz w:val="21"/>
    </w:rPr>
  </w:style>
  <w:style w:type="paragraph" w:customStyle="1" w:styleId="af">
    <w:name w:val="标准文件_英文注："/>
    <w:basedOn w:val="afff5"/>
    <w:next w:val="affffe"/>
    <w:rsid w:val="00063DFD"/>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063DFD"/>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063DFD"/>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rsid w:val="00063DFD"/>
    <w:pPr>
      <w:tabs>
        <w:tab w:val="center" w:pos="4678"/>
        <w:tab w:val="right" w:leader="middleDot" w:pos="9356"/>
      </w:tabs>
      <w:spacing w:line="240" w:lineRule="auto"/>
    </w:pPr>
    <w:rPr>
      <w:rFonts w:ascii="宋体" w:hAnsi="宋体"/>
    </w:rPr>
  </w:style>
  <w:style w:type="paragraph" w:customStyle="1" w:styleId="afd">
    <w:name w:val="标准文件_正文图标题"/>
    <w:next w:val="affffe"/>
    <w:rsid w:val="00063DFD"/>
    <w:pPr>
      <w:numPr>
        <w:numId w:val="17"/>
      </w:numPr>
      <w:spacing w:beforeLines="50" w:afterLines="50"/>
      <w:jc w:val="center"/>
    </w:pPr>
    <w:rPr>
      <w:rFonts w:ascii="黑体" w:eastAsia="黑体"/>
      <w:sz w:val="21"/>
    </w:rPr>
  </w:style>
  <w:style w:type="paragraph" w:customStyle="1" w:styleId="afff3">
    <w:name w:val="标准文件_正文英文表标题"/>
    <w:next w:val="affffe"/>
    <w:rsid w:val="00063DFD"/>
    <w:pPr>
      <w:numPr>
        <w:numId w:val="18"/>
      </w:numPr>
      <w:jc w:val="center"/>
    </w:pPr>
    <w:rPr>
      <w:rFonts w:ascii="黑体" w:eastAsia="黑体"/>
      <w:sz w:val="21"/>
    </w:rPr>
  </w:style>
  <w:style w:type="paragraph" w:customStyle="1" w:styleId="afb">
    <w:name w:val="标准文件_正文英文图标题"/>
    <w:next w:val="affffe"/>
    <w:rsid w:val="00063DFD"/>
    <w:pPr>
      <w:numPr>
        <w:numId w:val="19"/>
      </w:numPr>
      <w:jc w:val="center"/>
    </w:pPr>
    <w:rPr>
      <w:rFonts w:ascii="黑体" w:eastAsia="黑体"/>
      <w:sz w:val="21"/>
    </w:rPr>
  </w:style>
  <w:style w:type="paragraph" w:customStyle="1" w:styleId="af7">
    <w:name w:val="标准文件_编号列项（三级）"/>
    <w:rsid w:val="00063DFD"/>
    <w:pPr>
      <w:numPr>
        <w:ilvl w:val="2"/>
        <w:numId w:val="13"/>
      </w:numPr>
    </w:pPr>
    <w:rPr>
      <w:rFonts w:ascii="宋体"/>
      <w:sz w:val="21"/>
    </w:rPr>
  </w:style>
  <w:style w:type="paragraph" w:customStyle="1" w:styleId="a1">
    <w:name w:val="二级无标题条"/>
    <w:basedOn w:val="afff5"/>
    <w:qFormat/>
    <w:rsid w:val="00063DFD"/>
    <w:pPr>
      <w:numPr>
        <w:ilvl w:val="3"/>
        <w:numId w:val="20"/>
      </w:numPr>
      <w:adjustRightInd/>
      <w:spacing w:line="240" w:lineRule="auto"/>
    </w:pPr>
    <w:rPr>
      <w:rFonts w:ascii="宋体" w:hAnsi="宋体"/>
      <w:szCs w:val="24"/>
    </w:rPr>
  </w:style>
  <w:style w:type="paragraph" w:customStyle="1" w:styleId="affffffb">
    <w:name w:val="发布部门"/>
    <w:next w:val="affffe"/>
    <w:qFormat/>
    <w:rsid w:val="00063DFD"/>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rsid w:val="00063DFD"/>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rsid w:val="00063DFD"/>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063DFD"/>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rsid w:val="00063DFD"/>
    <w:pPr>
      <w:spacing w:before="180" w:line="180" w:lineRule="exact"/>
      <w:jc w:val="center"/>
    </w:pPr>
    <w:rPr>
      <w:rFonts w:ascii="宋体"/>
      <w:sz w:val="21"/>
    </w:rPr>
  </w:style>
  <w:style w:type="paragraph" w:customStyle="1" w:styleId="afffffff0">
    <w:name w:val="封面标准文稿类别"/>
    <w:qFormat/>
    <w:rsid w:val="00063DFD"/>
    <w:pPr>
      <w:spacing w:before="440" w:line="400" w:lineRule="exact"/>
      <w:jc w:val="center"/>
    </w:pPr>
    <w:rPr>
      <w:rFonts w:ascii="宋体"/>
      <w:sz w:val="24"/>
    </w:rPr>
  </w:style>
  <w:style w:type="paragraph" w:customStyle="1" w:styleId="afffffff1">
    <w:name w:val="封面标准英文名称"/>
    <w:qFormat/>
    <w:rsid w:val="00063DFD"/>
    <w:pPr>
      <w:widowControl w:val="0"/>
      <w:spacing w:line="360" w:lineRule="exact"/>
      <w:jc w:val="center"/>
    </w:pPr>
    <w:rPr>
      <w:sz w:val="28"/>
    </w:rPr>
  </w:style>
  <w:style w:type="paragraph" w:customStyle="1" w:styleId="afffffff2">
    <w:name w:val="封面一致性程度标识"/>
    <w:qFormat/>
    <w:rsid w:val="00063DFD"/>
    <w:pPr>
      <w:spacing w:before="440" w:line="440" w:lineRule="exact"/>
      <w:jc w:val="center"/>
    </w:pPr>
    <w:rPr>
      <w:sz w:val="28"/>
    </w:rPr>
  </w:style>
  <w:style w:type="paragraph" w:customStyle="1" w:styleId="afffffff3">
    <w:name w:val="封面正文"/>
    <w:qFormat/>
    <w:rsid w:val="00063DFD"/>
    <w:pPr>
      <w:jc w:val="both"/>
    </w:pPr>
  </w:style>
  <w:style w:type="paragraph" w:customStyle="1" w:styleId="afffffff4">
    <w:name w:val="附录二级无标题条"/>
    <w:basedOn w:val="afff5"/>
    <w:next w:val="affffe"/>
    <w:qFormat/>
    <w:rsid w:val="00063DFD"/>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063DFD"/>
    <w:pPr>
      <w:outlineLvl w:val="4"/>
    </w:pPr>
  </w:style>
  <w:style w:type="paragraph" w:customStyle="1" w:styleId="afffffff6">
    <w:name w:val="附录四级无标题条"/>
    <w:basedOn w:val="afffffff5"/>
    <w:next w:val="affffe"/>
    <w:qFormat/>
    <w:rsid w:val="00063DFD"/>
    <w:pPr>
      <w:outlineLvl w:val="5"/>
    </w:pPr>
  </w:style>
  <w:style w:type="paragraph" w:customStyle="1" w:styleId="afffffff7">
    <w:name w:val="附录图"/>
    <w:next w:val="affffe"/>
    <w:qFormat/>
    <w:rsid w:val="00063DFD"/>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rsid w:val="00063DFD"/>
    <w:pPr>
      <w:numPr>
        <w:numId w:val="21"/>
      </w:numPr>
    </w:pPr>
    <w:rPr>
      <w:rFonts w:ascii="宋体"/>
      <w:sz w:val="21"/>
    </w:rPr>
  </w:style>
  <w:style w:type="paragraph" w:customStyle="1" w:styleId="afffffff8">
    <w:name w:val="附录五级无标题条"/>
    <w:basedOn w:val="afffffff6"/>
    <w:next w:val="affffe"/>
    <w:qFormat/>
    <w:rsid w:val="00063DFD"/>
    <w:pPr>
      <w:outlineLvl w:val="6"/>
    </w:pPr>
  </w:style>
  <w:style w:type="paragraph" w:customStyle="1" w:styleId="afffffff9">
    <w:name w:val="附录性质"/>
    <w:basedOn w:val="afff5"/>
    <w:qFormat/>
    <w:rsid w:val="00063DFD"/>
    <w:pPr>
      <w:widowControl/>
      <w:adjustRightInd/>
      <w:jc w:val="center"/>
    </w:pPr>
    <w:rPr>
      <w:rFonts w:ascii="黑体" w:eastAsia="黑体"/>
    </w:rPr>
  </w:style>
  <w:style w:type="paragraph" w:customStyle="1" w:styleId="afffffffa">
    <w:name w:val="附录一级无标题条"/>
    <w:basedOn w:val="affffff0"/>
    <w:next w:val="affffe"/>
    <w:qFormat/>
    <w:rsid w:val="00063DFD"/>
    <w:pPr>
      <w:autoSpaceDN w:val="0"/>
      <w:outlineLvl w:val="2"/>
    </w:pPr>
    <w:rPr>
      <w:rFonts w:ascii="宋体" w:eastAsia="宋体" w:hAnsi="宋体"/>
    </w:rPr>
  </w:style>
  <w:style w:type="character" w:customStyle="1" w:styleId="afffffffb">
    <w:name w:val="个人答复风格"/>
    <w:qFormat/>
    <w:rsid w:val="00063DFD"/>
    <w:rPr>
      <w:rFonts w:ascii="Arial" w:eastAsia="宋体" w:hAnsi="Arial" w:cs="Arial"/>
      <w:color w:val="auto"/>
      <w:spacing w:val="0"/>
      <w:sz w:val="20"/>
    </w:rPr>
  </w:style>
  <w:style w:type="character" w:customStyle="1" w:styleId="afffffffc">
    <w:name w:val="个人撰写风格"/>
    <w:qFormat/>
    <w:rsid w:val="00063DFD"/>
    <w:rPr>
      <w:rFonts w:ascii="Arial" w:eastAsia="宋体" w:hAnsi="Arial" w:cs="Arial"/>
      <w:color w:val="auto"/>
      <w:spacing w:val="0"/>
      <w:sz w:val="20"/>
    </w:rPr>
  </w:style>
  <w:style w:type="paragraph" w:customStyle="1" w:styleId="afffffffd">
    <w:name w:val="脚注后续"/>
    <w:qFormat/>
    <w:rsid w:val="00063DFD"/>
    <w:pPr>
      <w:ind w:leftChars="350" w:left="350"/>
      <w:jc w:val="both"/>
    </w:pPr>
    <w:rPr>
      <w:rFonts w:ascii="宋体"/>
      <w:sz w:val="18"/>
    </w:rPr>
  </w:style>
  <w:style w:type="paragraph" w:customStyle="1" w:styleId="afff4">
    <w:name w:val="列项——"/>
    <w:qFormat/>
    <w:rsid w:val="00063DFD"/>
    <w:pPr>
      <w:widowControl w:val="0"/>
      <w:numPr>
        <w:numId w:val="22"/>
      </w:numPr>
      <w:jc w:val="both"/>
    </w:pPr>
    <w:rPr>
      <w:rFonts w:ascii="宋体" w:hAnsi="宋体"/>
      <w:sz w:val="21"/>
    </w:rPr>
  </w:style>
  <w:style w:type="paragraph" w:customStyle="1" w:styleId="afffffffe">
    <w:name w:val="列项·"/>
    <w:basedOn w:val="affffe"/>
    <w:qFormat/>
    <w:rsid w:val="00063DFD"/>
    <w:pPr>
      <w:tabs>
        <w:tab w:val="left" w:pos="840"/>
      </w:tabs>
    </w:pPr>
  </w:style>
  <w:style w:type="paragraph" w:customStyle="1" w:styleId="affffffff">
    <w:name w:val="目次、索引正文"/>
    <w:qFormat/>
    <w:rsid w:val="00063DFD"/>
    <w:pPr>
      <w:spacing w:line="320" w:lineRule="exact"/>
      <w:jc w:val="both"/>
    </w:pPr>
    <w:rPr>
      <w:rFonts w:ascii="宋体"/>
      <w:sz w:val="21"/>
    </w:rPr>
  </w:style>
  <w:style w:type="paragraph" w:customStyle="1" w:styleId="210">
    <w:name w:val="目录 21"/>
    <w:basedOn w:val="afff5"/>
    <w:next w:val="afff5"/>
    <w:autoRedefine/>
    <w:semiHidden/>
    <w:rsid w:val="00063DFD"/>
    <w:pPr>
      <w:adjustRightInd/>
      <w:spacing w:line="240" w:lineRule="auto"/>
      <w:jc w:val="left"/>
    </w:pPr>
    <w:rPr>
      <w:bCs/>
      <w:iCs/>
    </w:rPr>
  </w:style>
  <w:style w:type="paragraph" w:customStyle="1" w:styleId="31">
    <w:name w:val="目录 31"/>
    <w:basedOn w:val="afff5"/>
    <w:next w:val="afff5"/>
    <w:autoRedefine/>
    <w:semiHidden/>
    <w:rsid w:val="00063DFD"/>
    <w:pPr>
      <w:spacing w:line="240" w:lineRule="auto"/>
    </w:pPr>
    <w:rPr>
      <w:rFonts w:ascii="宋体" w:hAnsi="宋体"/>
      <w:iCs/>
    </w:rPr>
  </w:style>
  <w:style w:type="paragraph" w:customStyle="1" w:styleId="41">
    <w:name w:val="目录 41"/>
    <w:basedOn w:val="afff5"/>
    <w:next w:val="afff5"/>
    <w:autoRedefine/>
    <w:semiHidden/>
    <w:rsid w:val="00063DFD"/>
    <w:pPr>
      <w:adjustRightInd/>
      <w:spacing w:line="240" w:lineRule="auto"/>
      <w:jc w:val="left"/>
    </w:pPr>
  </w:style>
  <w:style w:type="paragraph" w:customStyle="1" w:styleId="51">
    <w:name w:val="目录 51"/>
    <w:basedOn w:val="afff5"/>
    <w:next w:val="afff5"/>
    <w:autoRedefine/>
    <w:semiHidden/>
    <w:rsid w:val="00063DFD"/>
    <w:pPr>
      <w:spacing w:line="240" w:lineRule="auto"/>
    </w:pPr>
    <w:rPr>
      <w:rFonts w:ascii="宋体" w:hAnsi="宋体"/>
    </w:rPr>
  </w:style>
  <w:style w:type="paragraph" w:customStyle="1" w:styleId="61">
    <w:name w:val="目录 61"/>
    <w:basedOn w:val="afff5"/>
    <w:next w:val="afff5"/>
    <w:autoRedefine/>
    <w:semiHidden/>
    <w:qFormat/>
    <w:rsid w:val="00063DFD"/>
    <w:pPr>
      <w:adjustRightInd/>
      <w:spacing w:line="240" w:lineRule="auto"/>
      <w:jc w:val="left"/>
    </w:pPr>
  </w:style>
  <w:style w:type="paragraph" w:customStyle="1" w:styleId="71">
    <w:name w:val="目录 71"/>
    <w:basedOn w:val="61"/>
    <w:autoRedefine/>
    <w:semiHidden/>
    <w:rsid w:val="00063DFD"/>
    <w:pPr>
      <w:ind w:left="1260"/>
    </w:pPr>
  </w:style>
  <w:style w:type="paragraph" w:customStyle="1" w:styleId="81">
    <w:name w:val="目录 81"/>
    <w:basedOn w:val="71"/>
    <w:autoRedefine/>
    <w:semiHidden/>
    <w:rsid w:val="00063DFD"/>
    <w:pPr>
      <w:ind w:left="1470"/>
    </w:pPr>
  </w:style>
  <w:style w:type="paragraph" w:customStyle="1" w:styleId="91">
    <w:name w:val="目录 91"/>
    <w:basedOn w:val="81"/>
    <w:autoRedefine/>
    <w:semiHidden/>
    <w:rsid w:val="00063DFD"/>
    <w:pPr>
      <w:ind w:left="1680"/>
    </w:pPr>
  </w:style>
  <w:style w:type="paragraph" w:customStyle="1" w:styleId="affffffff0">
    <w:name w:val="其他标准称谓"/>
    <w:qFormat/>
    <w:rsid w:val="00063DFD"/>
    <w:pPr>
      <w:spacing w:line="0" w:lineRule="atLeast"/>
      <w:jc w:val="distribute"/>
    </w:pPr>
    <w:rPr>
      <w:rFonts w:ascii="黑体" w:eastAsia="黑体" w:hAnsi="宋体"/>
      <w:sz w:val="52"/>
    </w:rPr>
  </w:style>
  <w:style w:type="paragraph" w:customStyle="1" w:styleId="affffffff1">
    <w:name w:val="其他发布部门"/>
    <w:basedOn w:val="affffffb"/>
    <w:qFormat/>
    <w:rsid w:val="00063DFD"/>
    <w:pPr>
      <w:framePr w:wrap="around"/>
      <w:spacing w:line="0" w:lineRule="atLeast"/>
    </w:pPr>
    <w:rPr>
      <w:rFonts w:ascii="黑体" w:eastAsia="黑体"/>
      <w:b w:val="0"/>
    </w:rPr>
  </w:style>
  <w:style w:type="paragraph" w:customStyle="1" w:styleId="affb">
    <w:name w:val="前言标题"/>
    <w:next w:val="afff5"/>
    <w:qFormat/>
    <w:rsid w:val="00063DFD"/>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063DFD"/>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063DFD"/>
    <w:pPr>
      <w:framePr w:hSpace="0" w:wrap="around" w:xAlign="right"/>
      <w:jc w:val="right"/>
    </w:pPr>
  </w:style>
  <w:style w:type="paragraph" w:customStyle="1" w:styleId="a3">
    <w:name w:val="四级无标题条"/>
    <w:basedOn w:val="afff5"/>
    <w:qFormat/>
    <w:rsid w:val="00063DFD"/>
    <w:pPr>
      <w:numPr>
        <w:ilvl w:val="5"/>
        <w:numId w:val="20"/>
      </w:numPr>
      <w:adjustRightInd/>
      <w:spacing w:line="240" w:lineRule="auto"/>
    </w:pPr>
    <w:rPr>
      <w:rFonts w:ascii="宋体" w:hAnsi="宋体"/>
      <w:szCs w:val="24"/>
    </w:rPr>
  </w:style>
  <w:style w:type="paragraph" w:customStyle="1" w:styleId="affffffff3">
    <w:name w:val="文献分类号"/>
    <w:qFormat/>
    <w:rsid w:val="00063DFD"/>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rsid w:val="00063DFD"/>
    <w:pPr>
      <w:jc w:val="both"/>
    </w:pPr>
    <w:rPr>
      <w:rFonts w:ascii="宋体" w:hAnsi="宋体"/>
      <w:sz w:val="21"/>
    </w:rPr>
  </w:style>
  <w:style w:type="paragraph" w:customStyle="1" w:styleId="a4">
    <w:name w:val="五级无标题条"/>
    <w:basedOn w:val="afff5"/>
    <w:qFormat/>
    <w:rsid w:val="00063DFD"/>
    <w:pPr>
      <w:numPr>
        <w:ilvl w:val="6"/>
        <w:numId w:val="20"/>
      </w:numPr>
      <w:adjustRightInd/>
    </w:pPr>
    <w:rPr>
      <w:szCs w:val="24"/>
    </w:rPr>
  </w:style>
  <w:style w:type="paragraph" w:customStyle="1" w:styleId="a0">
    <w:name w:val="一级无标题条"/>
    <w:basedOn w:val="afff5"/>
    <w:qFormat/>
    <w:rsid w:val="00063DFD"/>
    <w:pPr>
      <w:numPr>
        <w:ilvl w:val="2"/>
        <w:numId w:val="20"/>
      </w:numPr>
      <w:adjustRightInd/>
      <w:spacing w:before="10" w:after="10" w:line="240" w:lineRule="auto"/>
    </w:pPr>
    <w:rPr>
      <w:rFonts w:ascii="宋体" w:hAnsi="宋体"/>
      <w:szCs w:val="24"/>
    </w:rPr>
  </w:style>
  <w:style w:type="paragraph" w:customStyle="1" w:styleId="affffffff5">
    <w:name w:val="注:后续"/>
    <w:qFormat/>
    <w:rsid w:val="00063DFD"/>
    <w:pPr>
      <w:spacing w:line="300" w:lineRule="exact"/>
      <w:ind w:leftChars="400" w:left="600" w:hangingChars="200" w:hanging="200"/>
      <w:jc w:val="both"/>
    </w:pPr>
    <w:rPr>
      <w:rFonts w:ascii="宋体"/>
      <w:sz w:val="18"/>
    </w:rPr>
  </w:style>
  <w:style w:type="paragraph" w:customStyle="1" w:styleId="affffffff6">
    <w:name w:val="注×:后续"/>
    <w:basedOn w:val="affffffff5"/>
    <w:qFormat/>
    <w:rsid w:val="00063DFD"/>
    <w:pPr>
      <w:ind w:leftChars="0" w:left="1406" w:firstLineChars="0" w:hanging="499"/>
    </w:pPr>
  </w:style>
  <w:style w:type="paragraph" w:customStyle="1" w:styleId="affffffff7">
    <w:name w:val="标准文件_一级无标题"/>
    <w:basedOn w:val="affd"/>
    <w:qFormat/>
    <w:rsid w:val="00063DFD"/>
    <w:pPr>
      <w:spacing w:beforeLines="0" w:afterLines="0"/>
      <w:outlineLvl w:val="9"/>
    </w:pPr>
    <w:rPr>
      <w:rFonts w:ascii="宋体" w:eastAsia="宋体"/>
    </w:rPr>
  </w:style>
  <w:style w:type="paragraph" w:customStyle="1" w:styleId="affffffff8">
    <w:name w:val="标准文件_五级无标题"/>
    <w:basedOn w:val="afff1"/>
    <w:qFormat/>
    <w:rsid w:val="00063DFD"/>
    <w:pPr>
      <w:spacing w:beforeLines="0" w:afterLines="0"/>
      <w:outlineLvl w:val="9"/>
    </w:pPr>
    <w:rPr>
      <w:rFonts w:ascii="宋体" w:eastAsia="宋体"/>
    </w:rPr>
  </w:style>
  <w:style w:type="paragraph" w:customStyle="1" w:styleId="affffffff9">
    <w:name w:val="标准文件_三级无标题"/>
    <w:basedOn w:val="afff"/>
    <w:qFormat/>
    <w:rsid w:val="00063DFD"/>
    <w:pPr>
      <w:spacing w:beforeLines="0" w:afterLines="0"/>
      <w:outlineLvl w:val="9"/>
    </w:pPr>
    <w:rPr>
      <w:rFonts w:ascii="宋体" w:eastAsia="宋体"/>
    </w:rPr>
  </w:style>
  <w:style w:type="paragraph" w:customStyle="1" w:styleId="affffffffa">
    <w:name w:val="标准文件_二级无标题"/>
    <w:basedOn w:val="affe"/>
    <w:qFormat/>
    <w:rsid w:val="00063DFD"/>
    <w:pPr>
      <w:spacing w:beforeLines="0" w:afterLines="0"/>
      <w:outlineLvl w:val="9"/>
    </w:pPr>
    <w:rPr>
      <w:rFonts w:ascii="宋体" w:eastAsia="宋体"/>
    </w:rPr>
  </w:style>
  <w:style w:type="paragraph" w:customStyle="1" w:styleId="affffffffb">
    <w:name w:val="标准_四级无标题"/>
    <w:basedOn w:val="afff0"/>
    <w:next w:val="affffe"/>
    <w:qFormat/>
    <w:rsid w:val="00063DFD"/>
    <w:rPr>
      <w:rFonts w:eastAsia="宋体"/>
    </w:rPr>
  </w:style>
  <w:style w:type="paragraph" w:customStyle="1" w:styleId="affffffffc">
    <w:name w:val="标准文件_四级无标题"/>
    <w:basedOn w:val="afff0"/>
    <w:qFormat/>
    <w:rsid w:val="00063DFD"/>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063DFD"/>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063DFD"/>
    <w:pPr>
      <w:numPr>
        <w:numId w:val="24"/>
      </w:numPr>
      <w:ind w:firstLineChars="0" w:firstLine="0"/>
    </w:pPr>
    <w:rPr>
      <w:rFonts w:cs="Arial"/>
      <w:szCs w:val="28"/>
    </w:rPr>
  </w:style>
  <w:style w:type="paragraph" w:customStyle="1" w:styleId="affffffffd">
    <w:name w:val="标准文件_附录标题"/>
    <w:basedOn w:val="aff3"/>
    <w:qFormat/>
    <w:rsid w:val="00063DFD"/>
    <w:pPr>
      <w:numPr>
        <w:numId w:val="0"/>
      </w:numPr>
      <w:spacing w:after="280"/>
      <w:outlineLvl w:val="9"/>
    </w:pPr>
  </w:style>
  <w:style w:type="paragraph" w:customStyle="1" w:styleId="affffffffe">
    <w:name w:val="标准文件_二级项"/>
    <w:qFormat/>
    <w:rsid w:val="00063DFD"/>
    <w:rPr>
      <w:rFonts w:ascii="宋体"/>
      <w:sz w:val="21"/>
    </w:rPr>
  </w:style>
  <w:style w:type="paragraph" w:customStyle="1" w:styleId="af3">
    <w:name w:val="标准文件_三级项"/>
    <w:basedOn w:val="afff5"/>
    <w:qFormat/>
    <w:rsid w:val="00063DFD"/>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063DFD"/>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063DFD"/>
    <w:pPr>
      <w:numPr>
        <w:numId w:val="13"/>
      </w:numPr>
      <w:jc w:val="both"/>
    </w:pPr>
    <w:rPr>
      <w:rFonts w:ascii="宋体"/>
      <w:sz w:val="21"/>
    </w:rPr>
  </w:style>
  <w:style w:type="paragraph" w:customStyle="1" w:styleId="afffffffff">
    <w:name w:val="标准文件_索引字母"/>
    <w:next w:val="affffe"/>
    <w:qFormat/>
    <w:rsid w:val="00063DFD"/>
    <w:pPr>
      <w:jc w:val="center"/>
    </w:pPr>
    <w:rPr>
      <w:rFonts w:ascii="宋体" w:eastAsia="Times New Roman" w:hAnsi="宋体"/>
      <w:b/>
      <w:kern w:val="2"/>
      <w:sz w:val="21"/>
    </w:rPr>
  </w:style>
  <w:style w:type="paragraph" w:customStyle="1" w:styleId="afffffffff0">
    <w:name w:val="标准文件_附录前"/>
    <w:next w:val="affffe"/>
    <w:qFormat/>
    <w:rsid w:val="00063DFD"/>
    <w:pPr>
      <w:spacing w:line="20" w:lineRule="atLeast"/>
      <w:ind w:firstLine="200"/>
    </w:pPr>
    <w:rPr>
      <w:rFonts w:ascii="宋体" w:hAnsi="宋体"/>
      <w:kern w:val="2"/>
      <w:sz w:val="10"/>
    </w:rPr>
  </w:style>
  <w:style w:type="paragraph" w:customStyle="1" w:styleId="afffffffff1">
    <w:name w:val="标准文件_正文标准名称"/>
    <w:qFormat/>
    <w:rsid w:val="00063DFD"/>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063DFD"/>
    <w:pPr>
      <w:ind w:firstLineChars="0" w:firstLine="0"/>
      <w:jc w:val="center"/>
    </w:pPr>
    <w:rPr>
      <w:sz w:val="18"/>
    </w:rPr>
  </w:style>
  <w:style w:type="paragraph" w:customStyle="1" w:styleId="afff2">
    <w:name w:val="标准文件_注："/>
    <w:next w:val="affffe"/>
    <w:qFormat/>
    <w:rsid w:val="00063DFD"/>
    <w:pPr>
      <w:widowControl w:val="0"/>
      <w:numPr>
        <w:numId w:val="26"/>
      </w:numPr>
      <w:autoSpaceDE w:val="0"/>
      <w:autoSpaceDN w:val="0"/>
      <w:jc w:val="both"/>
    </w:pPr>
    <w:rPr>
      <w:rFonts w:ascii="宋体"/>
      <w:sz w:val="18"/>
      <w:szCs w:val="18"/>
    </w:rPr>
  </w:style>
  <w:style w:type="paragraph" w:customStyle="1" w:styleId="a5">
    <w:name w:val="标准文件_注×："/>
    <w:qFormat/>
    <w:rsid w:val="00063DFD"/>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rsid w:val="00063DFD"/>
    <w:pPr>
      <w:widowControl w:val="0"/>
      <w:numPr>
        <w:numId w:val="28"/>
      </w:numPr>
      <w:jc w:val="both"/>
    </w:pPr>
    <w:rPr>
      <w:rFonts w:ascii="宋体"/>
      <w:sz w:val="18"/>
      <w:szCs w:val="18"/>
    </w:rPr>
  </w:style>
  <w:style w:type="paragraph" w:customStyle="1" w:styleId="afffffffff3">
    <w:name w:val="标准文件_示例内容"/>
    <w:basedOn w:val="affffe"/>
    <w:qFormat/>
    <w:rsid w:val="00063DFD"/>
    <w:pPr>
      <w:ind w:firstLine="420"/>
    </w:pPr>
    <w:rPr>
      <w:sz w:val="18"/>
    </w:rPr>
  </w:style>
  <w:style w:type="paragraph" w:customStyle="1" w:styleId="afa">
    <w:name w:val="标准文件_示例×："/>
    <w:basedOn w:val="afff5"/>
    <w:next w:val="afffffffff3"/>
    <w:qFormat/>
    <w:rsid w:val="00063DFD"/>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063DFD"/>
    <w:rPr>
      <w:rFonts w:ascii="宋体"/>
      <w:sz w:val="21"/>
    </w:rPr>
  </w:style>
  <w:style w:type="paragraph" w:customStyle="1" w:styleId="afffffffff4">
    <w:name w:val="标准文件_表格续"/>
    <w:basedOn w:val="affffe"/>
    <w:next w:val="affffe"/>
    <w:qFormat/>
    <w:rsid w:val="00063DFD"/>
    <w:pPr>
      <w:jc w:val="center"/>
    </w:pPr>
    <w:rPr>
      <w:rFonts w:ascii="黑体" w:eastAsia="黑体" w:hAnsi="黑体"/>
    </w:rPr>
  </w:style>
  <w:style w:type="character" w:styleId="afffffffff5">
    <w:name w:val="Placeholder Text"/>
    <w:basedOn w:val="afff6"/>
    <w:uiPriority w:val="99"/>
    <w:semiHidden/>
    <w:qFormat/>
    <w:rsid w:val="00063DFD"/>
    <w:rPr>
      <w:color w:val="808080"/>
    </w:rPr>
  </w:style>
  <w:style w:type="paragraph" w:customStyle="1" w:styleId="2">
    <w:name w:val="标准文件_二级项2"/>
    <w:basedOn w:val="affffe"/>
    <w:qFormat/>
    <w:rsid w:val="00063DFD"/>
    <w:pPr>
      <w:numPr>
        <w:ilvl w:val="1"/>
        <w:numId w:val="21"/>
      </w:numPr>
      <w:ind w:firstLineChars="0" w:firstLine="0"/>
    </w:pPr>
  </w:style>
  <w:style w:type="paragraph" w:customStyle="1" w:styleId="21">
    <w:name w:val="标准文件_三级项2"/>
    <w:basedOn w:val="affffe"/>
    <w:qFormat/>
    <w:rsid w:val="00063DFD"/>
    <w:pPr>
      <w:numPr>
        <w:numId w:val="30"/>
      </w:numPr>
      <w:spacing w:line="300" w:lineRule="exact"/>
      <w:ind w:firstLineChars="0"/>
    </w:pPr>
    <w:rPr>
      <w:rFonts w:ascii="Times New Roman"/>
    </w:rPr>
  </w:style>
  <w:style w:type="paragraph" w:customStyle="1" w:styleId="20">
    <w:name w:val="标准文件_一级项2"/>
    <w:basedOn w:val="affffe"/>
    <w:qFormat/>
    <w:rsid w:val="00063DFD"/>
    <w:pPr>
      <w:numPr>
        <w:numId w:val="31"/>
      </w:numPr>
      <w:spacing w:line="300" w:lineRule="exact"/>
      <w:ind w:firstLineChars="0"/>
    </w:pPr>
    <w:rPr>
      <w:rFonts w:ascii="Times New Roman"/>
    </w:rPr>
  </w:style>
  <w:style w:type="paragraph" w:customStyle="1" w:styleId="afffffffff6">
    <w:name w:val="标准文件_提示"/>
    <w:basedOn w:val="affffe"/>
    <w:next w:val="affffe"/>
    <w:qFormat/>
    <w:rsid w:val="00063DFD"/>
    <w:pPr>
      <w:ind w:firstLine="420"/>
    </w:pPr>
    <w:rPr>
      <w:rFonts w:ascii="黑体" w:eastAsia="黑体"/>
    </w:rPr>
  </w:style>
  <w:style w:type="character" w:customStyle="1" w:styleId="afffffffff7">
    <w:name w:val="标准文件_来源"/>
    <w:basedOn w:val="afff6"/>
    <w:uiPriority w:val="1"/>
    <w:qFormat/>
    <w:rsid w:val="00063DFD"/>
    <w:rPr>
      <w:rFonts w:eastAsia="宋体"/>
      <w:sz w:val="21"/>
    </w:rPr>
  </w:style>
  <w:style w:type="paragraph" w:customStyle="1" w:styleId="afffffffff8">
    <w:name w:val="标准文件_图表说明"/>
    <w:qFormat/>
    <w:rsid w:val="00063DFD"/>
    <w:pPr>
      <w:spacing w:line="276" w:lineRule="auto"/>
      <w:ind w:firstLine="420"/>
    </w:pPr>
    <w:rPr>
      <w:rFonts w:ascii="宋体" w:hAnsi="宋体"/>
      <w:kern w:val="2"/>
      <w:sz w:val="18"/>
    </w:rPr>
  </w:style>
  <w:style w:type="paragraph" w:customStyle="1" w:styleId="afffffffff9">
    <w:name w:val="其他发布日期"/>
    <w:basedOn w:val="affffffc"/>
    <w:qFormat/>
    <w:rsid w:val="00063DFD"/>
    <w:pPr>
      <w:framePr w:w="3997" w:h="471" w:hRule="exact" w:hSpace="0" w:vSpace="181" w:wrap="around" w:vAnchor="page" w:hAnchor="page" w:x="1419" w:y="14097"/>
    </w:pPr>
  </w:style>
  <w:style w:type="paragraph" w:customStyle="1" w:styleId="afffffffffa">
    <w:name w:val="其他实施日期"/>
    <w:basedOn w:val="affffffff2"/>
    <w:qFormat/>
    <w:rsid w:val="00063DFD"/>
    <w:pPr>
      <w:framePr w:w="3997" w:h="471" w:hRule="exact" w:vSpace="181" w:wrap="around" w:vAnchor="page" w:hAnchor="page" w:x="7089" w:y="14097"/>
    </w:pPr>
  </w:style>
  <w:style w:type="paragraph" w:customStyle="1" w:styleId="afffffffffb">
    <w:name w:val="标准文件_文件编号"/>
    <w:basedOn w:val="affffe"/>
    <w:qFormat/>
    <w:rsid w:val="00063DFD"/>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063DFD"/>
    <w:pPr>
      <w:framePr w:wrap="auto"/>
      <w:spacing w:before="57"/>
    </w:pPr>
    <w:rPr>
      <w:sz w:val="21"/>
    </w:rPr>
  </w:style>
  <w:style w:type="paragraph" w:customStyle="1" w:styleId="afffffffffd">
    <w:name w:val="标准文件_文件名称"/>
    <w:basedOn w:val="affffe"/>
    <w:next w:val="affffe"/>
    <w:qFormat/>
    <w:rsid w:val="00063DFD"/>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063DFD"/>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063DFD"/>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063DFD"/>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063DFD"/>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063DFD"/>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063DFD"/>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063DFD"/>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063DFD"/>
    <w:pPr>
      <w:ind w:left="811" w:firstLineChars="0" w:firstLine="0"/>
    </w:pPr>
    <w:rPr>
      <w:sz w:val="18"/>
    </w:rPr>
  </w:style>
  <w:style w:type="paragraph" w:customStyle="1" w:styleId="X">
    <w:name w:val="标准文件_注X后"/>
    <w:basedOn w:val="affffe"/>
    <w:qFormat/>
    <w:rsid w:val="00063DFD"/>
    <w:pPr>
      <w:ind w:left="811" w:firstLineChars="0" w:firstLine="0"/>
    </w:pPr>
    <w:rPr>
      <w:sz w:val="18"/>
    </w:rPr>
  </w:style>
  <w:style w:type="paragraph" w:customStyle="1" w:styleId="affffffffff">
    <w:name w:val="标准文件_示例后"/>
    <w:basedOn w:val="affffe"/>
    <w:qFormat/>
    <w:rsid w:val="00063DFD"/>
    <w:pPr>
      <w:ind w:left="964" w:firstLineChars="0" w:firstLine="0"/>
    </w:pPr>
    <w:rPr>
      <w:sz w:val="18"/>
    </w:rPr>
  </w:style>
  <w:style w:type="paragraph" w:customStyle="1" w:styleId="X0">
    <w:name w:val="标准文件_示例X后"/>
    <w:basedOn w:val="affffe"/>
    <w:link w:val="X1"/>
    <w:qFormat/>
    <w:rsid w:val="00063DFD"/>
    <w:pPr>
      <w:ind w:left="1049" w:firstLineChars="0" w:firstLine="0"/>
    </w:pPr>
    <w:rPr>
      <w:sz w:val="18"/>
    </w:rPr>
  </w:style>
  <w:style w:type="character" w:customStyle="1" w:styleId="X1">
    <w:name w:val="标准文件_示例X后 字符"/>
    <w:basedOn w:val="Char6"/>
    <w:link w:val="X0"/>
    <w:qFormat/>
    <w:rsid w:val="00063DFD"/>
    <w:rPr>
      <w:rFonts w:ascii="宋体"/>
      <w:sz w:val="18"/>
    </w:rPr>
  </w:style>
  <w:style w:type="paragraph" w:customStyle="1" w:styleId="affffffffff0">
    <w:name w:val="标准文件_索引项"/>
    <w:basedOn w:val="affffe"/>
    <w:next w:val="affffe"/>
    <w:qFormat/>
    <w:rsid w:val="00063DFD"/>
    <w:pPr>
      <w:tabs>
        <w:tab w:val="right" w:leader="dot" w:pos="9356"/>
      </w:tabs>
      <w:ind w:left="210" w:firstLineChars="0" w:hanging="210"/>
      <w:jc w:val="left"/>
    </w:pPr>
  </w:style>
  <w:style w:type="paragraph" w:customStyle="1" w:styleId="affffffffff1">
    <w:name w:val="标准文件_附录一级无标题"/>
    <w:basedOn w:val="aff4"/>
    <w:qFormat/>
    <w:rsid w:val="00063DFD"/>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063DFD"/>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063DFD"/>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063DFD"/>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063DFD"/>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063DFD"/>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063DFD"/>
    <w:pPr>
      <w:spacing w:beforeLines="0" w:afterLines="0" w:line="276" w:lineRule="auto"/>
    </w:pPr>
    <w:rPr>
      <w:rFonts w:ascii="宋体" w:eastAsia="宋体"/>
    </w:rPr>
  </w:style>
  <w:style w:type="paragraph" w:customStyle="1" w:styleId="affffffffff8">
    <w:name w:val="标准文件_引言三级无标题"/>
    <w:basedOn w:val="a9"/>
    <w:qFormat/>
    <w:rsid w:val="00063DFD"/>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063DFD"/>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063DFD"/>
    <w:pPr>
      <w:spacing w:beforeLines="0" w:afterLines="0" w:line="276" w:lineRule="auto"/>
    </w:pPr>
    <w:rPr>
      <w:rFonts w:ascii="宋体" w:eastAsia="宋体"/>
    </w:rPr>
  </w:style>
  <w:style w:type="paragraph" w:customStyle="1" w:styleId="affffffffffb">
    <w:name w:val="标准文件_索引标题"/>
    <w:basedOn w:val="afffff5"/>
    <w:next w:val="affffe"/>
    <w:qFormat/>
    <w:rsid w:val="00063DFD"/>
    <w:rPr>
      <w:rFonts w:hAnsi="黑体"/>
    </w:rPr>
  </w:style>
  <w:style w:type="paragraph" w:customStyle="1" w:styleId="affffffffffc">
    <w:name w:val="标准文件_脚注内容"/>
    <w:basedOn w:val="affffe"/>
    <w:qFormat/>
    <w:rsid w:val="00063DFD"/>
    <w:pPr>
      <w:ind w:leftChars="200" w:left="400" w:hangingChars="200" w:hanging="200"/>
    </w:pPr>
    <w:rPr>
      <w:sz w:val="15"/>
    </w:rPr>
  </w:style>
  <w:style w:type="paragraph" w:customStyle="1" w:styleId="affffffffffd">
    <w:name w:val="标准文件_术语条一"/>
    <w:basedOn w:val="affffffff7"/>
    <w:next w:val="affffe"/>
    <w:qFormat/>
    <w:rsid w:val="00063DFD"/>
  </w:style>
  <w:style w:type="paragraph" w:customStyle="1" w:styleId="affffffffffe">
    <w:name w:val="标准文件_术语条二"/>
    <w:basedOn w:val="affffffffa"/>
    <w:next w:val="affffe"/>
    <w:qFormat/>
    <w:rsid w:val="00063DFD"/>
  </w:style>
  <w:style w:type="paragraph" w:customStyle="1" w:styleId="afffffffffff">
    <w:name w:val="标准文件_术语条三"/>
    <w:basedOn w:val="affffffff9"/>
    <w:next w:val="affffe"/>
    <w:qFormat/>
    <w:rsid w:val="00063DFD"/>
  </w:style>
  <w:style w:type="paragraph" w:customStyle="1" w:styleId="afffffffffff0">
    <w:name w:val="标准文件_术语条四"/>
    <w:basedOn w:val="affffffffc"/>
    <w:next w:val="affffe"/>
    <w:qFormat/>
    <w:rsid w:val="00063DFD"/>
  </w:style>
  <w:style w:type="paragraph" w:customStyle="1" w:styleId="afffffffffff1">
    <w:name w:val="标准文件_术语条五"/>
    <w:basedOn w:val="affffffff8"/>
    <w:next w:val="affffe"/>
    <w:qFormat/>
    <w:rsid w:val="00063DFD"/>
  </w:style>
  <w:style w:type="paragraph" w:customStyle="1" w:styleId="Default">
    <w:name w:val="Default"/>
    <w:qFormat/>
    <w:rsid w:val="00063DFD"/>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sid w:val="00063DFD"/>
    <w:rPr>
      <w:rFonts w:ascii="黑体" w:eastAsia="黑体"/>
      <w:spacing w:val="85"/>
      <w:w w:val="100"/>
      <w:position w:val="3"/>
      <w:sz w:val="28"/>
      <w:szCs w:val="28"/>
    </w:rPr>
  </w:style>
  <w:style w:type="paragraph" w:styleId="afffffffffff3">
    <w:name w:val="List Paragraph"/>
    <w:basedOn w:val="afff5"/>
    <w:uiPriority w:val="34"/>
    <w:qFormat/>
    <w:rsid w:val="00063DFD"/>
    <w:pPr>
      <w:ind w:firstLineChars="200" w:firstLine="420"/>
    </w:pPr>
  </w:style>
  <w:style w:type="character" w:customStyle="1" w:styleId="UnresolvedMention">
    <w:name w:val="Unresolved Mention"/>
    <w:basedOn w:val="afff6"/>
    <w:uiPriority w:val="99"/>
    <w:semiHidden/>
    <w:unhideWhenUsed/>
    <w:qFormat/>
    <w:rsid w:val="00063DF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std.samr.gov.cn/gb/search/gbDetailed?id=71F772D7DBC1D3A7E05397BE0A0AB82A" TargetMode="Externa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CBE1A7AFE294100AEAECCC6AD333736"/>
        <w:category>
          <w:name w:val="常规"/>
          <w:gallery w:val="placeholder"/>
        </w:category>
        <w:types>
          <w:type w:val="bbPlcHdr"/>
        </w:types>
        <w:behaviors>
          <w:behavior w:val="content"/>
        </w:behaviors>
        <w:guid w:val="{A746CE72-A6BC-4C23-824E-B18408753FA0}"/>
      </w:docPartPr>
      <w:docPartBody>
        <w:p w:rsidR="003648A7" w:rsidRDefault="00B17606">
          <w:pPr>
            <w:pStyle w:val="7CBE1A7AFE294100AEAECCC6AD333736"/>
          </w:pPr>
          <w:r>
            <w:rPr>
              <w:rStyle w:val="a3"/>
              <w:rFonts w:hint="eastAsia"/>
            </w:rPr>
            <w:t>单击或点击此处输入文字。</w:t>
          </w:r>
        </w:p>
      </w:docPartBody>
    </w:docPart>
    <w:docPart>
      <w:docPartPr>
        <w:name w:val="5053D88327874D19863A868C81E3E987"/>
        <w:category>
          <w:name w:val="常规"/>
          <w:gallery w:val="placeholder"/>
        </w:category>
        <w:types>
          <w:type w:val="bbPlcHdr"/>
        </w:types>
        <w:behaviors>
          <w:behavior w:val="content"/>
        </w:behaviors>
        <w:guid w:val="{D4D19123-240D-4F2D-AE1E-9D6E7C41BCF9}"/>
      </w:docPartPr>
      <w:docPartBody>
        <w:p w:rsidR="003648A7" w:rsidRDefault="00B17606">
          <w:pPr>
            <w:pStyle w:val="5053D88327874D19863A868C81E3E987"/>
          </w:pPr>
          <w:r>
            <w:rPr>
              <w:rStyle w:val="a3"/>
              <w:rFonts w:hint="eastAsia"/>
            </w:rPr>
            <w:t>选择一项。</w:t>
          </w:r>
        </w:p>
      </w:docPartBody>
    </w:docPart>
    <w:docPart>
      <w:docPartPr>
        <w:name w:val="216CF1D0974840258379976CCFC7F981"/>
        <w:category>
          <w:name w:val="常规"/>
          <w:gallery w:val="placeholder"/>
        </w:category>
        <w:types>
          <w:type w:val="bbPlcHdr"/>
        </w:types>
        <w:behaviors>
          <w:behavior w:val="content"/>
        </w:behaviors>
        <w:guid w:val="{2463E904-DF63-465D-B0B8-AEFF71FA139A}"/>
      </w:docPartPr>
      <w:docPartBody>
        <w:p w:rsidR="003648A7" w:rsidRDefault="00B17606">
          <w:pPr>
            <w:pStyle w:val="216CF1D0974840258379976CCFC7F981"/>
          </w:pPr>
          <w:r>
            <w:rPr>
              <w:rStyle w:val="a3"/>
              <w:rFonts w:hint="eastAsia"/>
            </w:rPr>
            <w:t>选择一项。</w:t>
          </w:r>
        </w:p>
      </w:docPartBody>
    </w:docPart>
  </w:docParts>
</w:glossaryDocument>
</file>

<file path=word/glossary/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606" w:rsidRDefault="00B17606">
      <w:pPr>
        <w:spacing w:line="240" w:lineRule="auto"/>
      </w:pPr>
      <w:r>
        <w:separator/>
      </w:r>
    </w:p>
  </w:endnote>
  <w:endnote w:type="continuationSeparator" w:id="0">
    <w:p w:rsidR="00B17606" w:rsidRDefault="00B17606">
      <w:pPr>
        <w:spacing w:line="240" w:lineRule="auto"/>
      </w:pPr>
      <w:r>
        <w:continuationSeparator/>
      </w:r>
    </w:p>
  </w:endnote>
</w:endnotes>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宋体u胤..">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glossary/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606" w:rsidRDefault="00B17606">
      <w:pPr>
        <w:spacing w:after="0"/>
      </w:pPr>
      <w:r>
        <w:separator/>
      </w:r>
    </w:p>
  </w:footnote>
  <w:footnote w:type="continuationSeparator" w:id="0">
    <w:p w:rsidR="00B17606" w:rsidRDefault="00B17606">
      <w:pPr>
        <w:spacing w:after="0"/>
      </w:pPr>
      <w:r>
        <w:continuationSeparator/>
      </w:r>
    </w:p>
  </w:footnote>
</w:footnote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C74F3"/>
    <w:rsid w:val="0004670D"/>
    <w:rsid w:val="00053064"/>
    <w:rsid w:val="000E0673"/>
    <w:rsid w:val="000E1679"/>
    <w:rsid w:val="000F02DB"/>
    <w:rsid w:val="0013021C"/>
    <w:rsid w:val="001729CC"/>
    <w:rsid w:val="00172AB3"/>
    <w:rsid w:val="001A3A00"/>
    <w:rsid w:val="00200D83"/>
    <w:rsid w:val="00274DD4"/>
    <w:rsid w:val="002A0DB4"/>
    <w:rsid w:val="003648A7"/>
    <w:rsid w:val="003825DF"/>
    <w:rsid w:val="00394D06"/>
    <w:rsid w:val="003D4D7C"/>
    <w:rsid w:val="003F4CF7"/>
    <w:rsid w:val="00456BA1"/>
    <w:rsid w:val="00476B8C"/>
    <w:rsid w:val="0047763D"/>
    <w:rsid w:val="0050379D"/>
    <w:rsid w:val="00511599"/>
    <w:rsid w:val="0056355F"/>
    <w:rsid w:val="006B7480"/>
    <w:rsid w:val="007D1BA0"/>
    <w:rsid w:val="007F5AF9"/>
    <w:rsid w:val="008023D7"/>
    <w:rsid w:val="008205E1"/>
    <w:rsid w:val="00864737"/>
    <w:rsid w:val="00877A54"/>
    <w:rsid w:val="00885560"/>
    <w:rsid w:val="008B2748"/>
    <w:rsid w:val="008E3DE1"/>
    <w:rsid w:val="00911B30"/>
    <w:rsid w:val="009311F2"/>
    <w:rsid w:val="009D5DA8"/>
    <w:rsid w:val="00A579B1"/>
    <w:rsid w:val="00B17606"/>
    <w:rsid w:val="00B27FE8"/>
    <w:rsid w:val="00B96107"/>
    <w:rsid w:val="00BD4F8C"/>
    <w:rsid w:val="00BE00D8"/>
    <w:rsid w:val="00BF5B8E"/>
    <w:rsid w:val="00C20D11"/>
    <w:rsid w:val="00C61A5A"/>
    <w:rsid w:val="00C62203"/>
    <w:rsid w:val="00C77CC6"/>
    <w:rsid w:val="00CA0EE5"/>
    <w:rsid w:val="00CB28F5"/>
    <w:rsid w:val="00CF3BEB"/>
    <w:rsid w:val="00D17FE0"/>
    <w:rsid w:val="00D746D2"/>
    <w:rsid w:val="00D956AE"/>
    <w:rsid w:val="00DB3FA1"/>
    <w:rsid w:val="00DC2665"/>
    <w:rsid w:val="00DC6C79"/>
    <w:rsid w:val="00E11E49"/>
    <w:rsid w:val="00E3032D"/>
    <w:rsid w:val="00EC3C1F"/>
    <w:rsid w:val="00EC74F3"/>
    <w:rsid w:val="00F55EDB"/>
    <w:rsid w:val="00FA534F"/>
    <w:rsid w:val="00FE0D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8A7"/>
    <w:pPr>
      <w:widowControl w:val="0"/>
      <w:spacing w:after="160" w:line="278" w:lineRule="auto"/>
    </w:pPr>
    <w:rPr>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3648A7"/>
    <w:rPr>
      <w:color w:val="808080"/>
    </w:rPr>
  </w:style>
  <w:style w:type="paragraph" w:customStyle="1" w:styleId="7CBE1A7AFE294100AEAECCC6AD333736">
    <w:name w:val="7CBE1A7AFE294100AEAECCC6AD333736"/>
    <w:qFormat/>
    <w:rsid w:val="003648A7"/>
    <w:pPr>
      <w:widowControl w:val="0"/>
      <w:spacing w:after="160" w:line="278" w:lineRule="auto"/>
    </w:pPr>
    <w:rPr>
      <w:kern w:val="2"/>
      <w:sz w:val="22"/>
      <w:szCs w:val="24"/>
    </w:rPr>
  </w:style>
  <w:style w:type="paragraph" w:customStyle="1" w:styleId="5053D88327874D19863A868C81E3E987">
    <w:name w:val="5053D88327874D19863A868C81E3E987"/>
    <w:qFormat/>
    <w:rsid w:val="003648A7"/>
    <w:pPr>
      <w:widowControl w:val="0"/>
      <w:spacing w:after="160" w:line="278" w:lineRule="auto"/>
    </w:pPr>
    <w:rPr>
      <w:kern w:val="2"/>
      <w:sz w:val="22"/>
      <w:szCs w:val="24"/>
    </w:rPr>
  </w:style>
  <w:style w:type="paragraph" w:customStyle="1" w:styleId="216CF1D0974840258379976CCFC7F981">
    <w:name w:val="216CF1D0974840258379976CCFC7F981"/>
    <w:qFormat/>
    <w:rsid w:val="003648A7"/>
    <w:pPr>
      <w:widowControl w:val="0"/>
      <w:spacing w:after="160" w:line="278" w:lineRule="auto"/>
    </w:pPr>
    <w:rPr>
      <w:kern w:val="2"/>
      <w:sz w:val="22"/>
      <w:szCs w:val="24"/>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910723-B734-43B8-9EDF-4A67208AF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3549</TotalTime>
  <Pages>13</Pages>
  <Words>1524</Words>
  <Characters>8693</Characters>
  <Application>Microsoft Office Word</Application>
  <DocSecurity>0</DocSecurity>
  <Lines>72</Lines>
  <Paragraphs>20</Paragraphs>
  <ScaleCrop>false</ScaleCrop>
  <Company>PCMI</Company>
  <LinksUpToDate>false</LinksUpToDate>
  <CharactersWithSpaces>10197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dc:creator>
  <dc:description>&lt;config cover="true" show_menu="true" version="1.0.0" doctype="SDKXY"&gt;_x000d_
&lt;/config&gt;</dc:description>
  <cp:lastModifiedBy>12345</cp:lastModifiedBy>
  <cp:revision>140</cp:revision>
  <cp:lastPrinted>2021-02-02T08:22:00Z</cp:lastPrinted>
  <dcterms:created xsi:type="dcterms:W3CDTF">2026-01-04T06:30:00Z</dcterms:created>
  <dcterms:modified xsi:type="dcterms:W3CDTF">2026-04-14T01:59:00Z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eyJoZGlkIjoiNTJjMWNlODdhN2NmYjJhNjZmMTRmZTQyMzBmODc1MTAiLCJ1c2VySWQiOiIzNjA1NDA5ODAifQ==</vt:lpwstr>
  </property>
  <property fmtid="{D5CDD505-2E9C-101B-9397-08002B2CF9AE}" pid="15" name="KSOProductBuildVer">
    <vt:lpwstr>2052-12.1.0.25225</vt:lpwstr>
  </property>
  <property fmtid="{D5CDD505-2E9C-101B-9397-08002B2CF9AE}" pid="16" name="ICV">
    <vt:lpwstr>C54246EABB3344EC8A990F14B349E0E5_12</vt:lpwstr>
  </property>
</Properties>
</file>